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CE2303" w:rsidRDefault="00CE2303"/>
    <w:p w:rsidR="00CE2303" w:rsidRDefault="00CE2303" w:rsidP="006B1CF9">
      <w:pPr>
        <w:rPr>
          <w:rFonts w:ascii="Arial" w:hAnsi="Arial" w:cs="Arial"/>
          <w:b/>
          <w:bCs/>
          <w:sz w:val="20"/>
          <w:szCs w:val="20"/>
        </w:rPr>
      </w:pPr>
    </w:p>
    <w:tbl>
      <w:tblPr>
        <w:tblW w:w="0" w:type="auto"/>
        <w:jc w:val="center"/>
        <w:tblCellMar>
          <w:left w:w="0" w:type="dxa"/>
          <w:right w:w="0" w:type="dxa"/>
        </w:tblCellMar>
        <w:tblLook w:val="0000"/>
      </w:tblPr>
      <w:tblGrid>
        <w:gridCol w:w="3402"/>
        <w:gridCol w:w="397"/>
        <w:gridCol w:w="1701"/>
        <w:gridCol w:w="397"/>
        <w:gridCol w:w="2835"/>
      </w:tblGrid>
      <w:tr w:rsidR="00CE2303">
        <w:trPr>
          <w:cantSplit/>
          <w:trHeight w:val="249"/>
          <w:jc w:val="center"/>
        </w:trPr>
        <w:tc>
          <w:tcPr>
            <w:tcW w:w="3402" w:type="dxa"/>
            <w:vAlign w:val="center"/>
          </w:tcPr>
          <w:p w:rsidR="00CE2303" w:rsidRDefault="00CE2303" w:rsidP="00453DEA">
            <w:pPr>
              <w:jc w:val="center"/>
              <w:rPr>
                <w:b/>
                <w:bCs/>
                <w:sz w:val="18"/>
                <w:szCs w:val="18"/>
              </w:rPr>
            </w:pPr>
            <w:r>
              <w:rPr>
                <w:rFonts w:ascii="Arial" w:hAnsi="Arial" w:cs="Arial"/>
                <w:sz w:val="18"/>
                <w:szCs w:val="18"/>
              </w:rPr>
              <w:t>République Tunisienne</w:t>
            </w:r>
          </w:p>
        </w:tc>
        <w:tc>
          <w:tcPr>
            <w:tcW w:w="397" w:type="dxa"/>
            <w:vMerge w:val="restart"/>
          </w:tcPr>
          <w:p w:rsidR="00CE2303" w:rsidRPr="004C041B" w:rsidRDefault="00CE2303" w:rsidP="00453DEA">
            <w:pPr>
              <w:pStyle w:val="Heading8"/>
              <w:jc w:val="center"/>
              <w:rPr>
                <w:rFonts w:ascii="Arial" w:hAnsi="Arial" w:cs="Arial"/>
                <w:b/>
                <w:bCs/>
                <w:sz w:val="16"/>
                <w:szCs w:val="16"/>
              </w:rPr>
            </w:pPr>
          </w:p>
        </w:tc>
        <w:tc>
          <w:tcPr>
            <w:tcW w:w="1701" w:type="dxa"/>
            <w:vMerge w:val="restart"/>
            <w:shd w:val="clear" w:color="auto" w:fill="FFFFFF"/>
            <w:vAlign w:val="center"/>
          </w:tcPr>
          <w:p w:rsidR="00CE2303" w:rsidRDefault="00CE2303" w:rsidP="00453DEA">
            <w:pPr>
              <w:jc w:val="center"/>
              <w:rPr>
                <w:rFonts w:ascii="Arial" w:hAnsi="Arial" w:cs="Arial"/>
                <w:b/>
                <w:bCs/>
                <w:sz w:val="20"/>
                <w:szCs w:val="20"/>
              </w:rPr>
            </w:pPr>
            <w:r w:rsidRPr="00F41DD2">
              <w:rPr>
                <w:noProof/>
                <w:lang w:eastAsia="fr-FR"/>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9" o:spid="_x0000_i1025" type="#_x0000_t75" style="width:47.25pt;height:34.5pt;visibility:visible">
                  <v:imagedata r:id="rId7" o:title=""/>
                </v:shape>
              </w:pict>
            </w:r>
          </w:p>
        </w:tc>
        <w:tc>
          <w:tcPr>
            <w:tcW w:w="397" w:type="dxa"/>
            <w:vMerge w:val="restart"/>
          </w:tcPr>
          <w:p w:rsidR="00CE2303" w:rsidRDefault="00CE2303" w:rsidP="00453DEA">
            <w:pPr>
              <w:jc w:val="center"/>
              <w:rPr>
                <w:rFonts w:ascii="Arial" w:hAnsi="Arial" w:cs="Arial"/>
                <w:sz w:val="20"/>
                <w:szCs w:val="20"/>
              </w:rPr>
            </w:pPr>
          </w:p>
        </w:tc>
        <w:tc>
          <w:tcPr>
            <w:tcW w:w="2835" w:type="dxa"/>
            <w:vMerge w:val="restart"/>
            <w:vAlign w:val="center"/>
          </w:tcPr>
          <w:p w:rsidR="00CE2303" w:rsidRDefault="00CE2303" w:rsidP="00453DEA">
            <w:pPr>
              <w:jc w:val="center"/>
              <w:rPr>
                <w:rFonts w:ascii="Arial" w:hAnsi="Arial" w:cs="Arial"/>
                <w:i/>
                <w:iCs/>
                <w:sz w:val="18"/>
                <w:szCs w:val="18"/>
              </w:rPr>
            </w:pPr>
            <w:r>
              <w:rPr>
                <w:rFonts w:ascii="Arial" w:hAnsi="Arial" w:cs="Arial"/>
                <w:sz w:val="18"/>
                <w:szCs w:val="18"/>
              </w:rPr>
              <w:t>Cycle de Formation d’Ingénieurs dans la Discipline</w:t>
            </w:r>
            <w:r>
              <w:rPr>
                <w:rFonts w:ascii="Arial" w:hAnsi="Arial" w:cs="Arial"/>
                <w:i/>
                <w:iCs/>
                <w:sz w:val="18"/>
                <w:szCs w:val="18"/>
              </w:rPr>
              <w:t xml:space="preserve"> Génie Informatique</w:t>
            </w:r>
          </w:p>
          <w:p w:rsidR="00CE2303" w:rsidRPr="0041204B" w:rsidRDefault="00CE2303" w:rsidP="00453DEA">
            <w:pPr>
              <w:jc w:val="center"/>
              <w:rPr>
                <w:rFonts w:ascii="Arial" w:hAnsi="Arial" w:cs="Arial"/>
                <w:b/>
                <w:bCs/>
                <w:i/>
                <w:iCs/>
                <w:sz w:val="8"/>
                <w:szCs w:val="8"/>
              </w:rPr>
            </w:pPr>
          </w:p>
          <w:p w:rsidR="00CE2303" w:rsidRPr="00D7032C" w:rsidRDefault="00CE2303" w:rsidP="00453DEA">
            <w:pPr>
              <w:jc w:val="center"/>
              <w:rPr>
                <w:rFonts w:ascii="Arial" w:hAnsi="Arial" w:cs="Arial"/>
                <w:b/>
                <w:bCs/>
                <w:sz w:val="20"/>
                <w:szCs w:val="20"/>
              </w:rPr>
            </w:pPr>
            <w:r w:rsidRPr="00D7032C">
              <w:rPr>
                <w:rFonts w:ascii="Arial" w:hAnsi="Arial" w:cs="Arial"/>
                <w:b/>
                <w:bCs/>
                <w:sz w:val="20"/>
                <w:szCs w:val="20"/>
              </w:rPr>
              <w:t>ST-EN07/00</w:t>
            </w:r>
          </w:p>
          <w:p w:rsidR="00CE2303" w:rsidRPr="0041204B" w:rsidRDefault="00CE2303" w:rsidP="00453DEA">
            <w:pPr>
              <w:jc w:val="center"/>
              <w:rPr>
                <w:rFonts w:ascii="Arial" w:hAnsi="Arial" w:cs="Arial"/>
                <w:sz w:val="8"/>
                <w:szCs w:val="8"/>
              </w:rPr>
            </w:pPr>
          </w:p>
          <w:p w:rsidR="00CE2303" w:rsidRPr="001743C0" w:rsidRDefault="00CE2303" w:rsidP="00453DEA">
            <w:pPr>
              <w:jc w:val="center"/>
              <w:rPr>
                <w:rFonts w:ascii="Arial" w:hAnsi="Arial" w:cs="Arial"/>
                <w:b/>
                <w:bCs/>
                <w:i/>
                <w:iCs/>
                <w:sz w:val="20"/>
                <w:szCs w:val="20"/>
              </w:rPr>
            </w:pPr>
            <w:r w:rsidRPr="001743C0">
              <w:rPr>
                <w:rFonts w:ascii="Arial" w:hAnsi="Arial" w:cs="Arial"/>
                <w:b/>
                <w:bCs/>
                <w:i/>
                <w:iCs/>
                <w:sz w:val="20"/>
                <w:szCs w:val="20"/>
              </w:rPr>
              <w:t>Projet de Fin d’Etude</w:t>
            </w:r>
            <w:r>
              <w:rPr>
                <w:rFonts w:ascii="Arial" w:hAnsi="Arial" w:cs="Arial"/>
                <w:b/>
                <w:bCs/>
                <w:i/>
                <w:iCs/>
                <w:sz w:val="20"/>
                <w:szCs w:val="20"/>
              </w:rPr>
              <w:t>s</w:t>
            </w:r>
          </w:p>
          <w:p w:rsidR="00CE2303" w:rsidRPr="00EA7C9F" w:rsidRDefault="00CE2303" w:rsidP="00453DEA">
            <w:pPr>
              <w:jc w:val="center"/>
              <w:rPr>
                <w:rFonts w:ascii="Arial" w:hAnsi="Arial" w:cs="Arial"/>
                <w:sz w:val="2"/>
                <w:szCs w:val="2"/>
              </w:rPr>
            </w:pPr>
          </w:p>
          <w:p w:rsidR="00CE2303" w:rsidRDefault="00CE2303" w:rsidP="00453DEA">
            <w:pPr>
              <w:jc w:val="center"/>
              <w:rPr>
                <w:rFonts w:ascii="Arial" w:hAnsi="Arial" w:cs="Arial"/>
                <w:sz w:val="16"/>
                <w:szCs w:val="16"/>
              </w:rPr>
            </w:pPr>
            <w:r>
              <w:rPr>
                <w:rFonts w:ascii="Arial" w:hAnsi="Arial" w:cs="Arial"/>
                <w:b/>
                <w:bCs/>
                <w:sz w:val="20"/>
                <w:szCs w:val="20"/>
              </w:rPr>
              <w:t>N° d’ordre: 2015 / code pfe ??</w:t>
            </w:r>
          </w:p>
        </w:tc>
      </w:tr>
      <w:tr w:rsidR="00CE2303">
        <w:trPr>
          <w:cantSplit/>
          <w:jc w:val="center"/>
        </w:trPr>
        <w:tc>
          <w:tcPr>
            <w:tcW w:w="3402" w:type="dxa"/>
          </w:tcPr>
          <w:p w:rsidR="00CE2303" w:rsidRPr="001D44B1" w:rsidRDefault="00CE2303" w:rsidP="00453DEA">
            <w:pPr>
              <w:jc w:val="center"/>
              <w:rPr>
                <w:rFonts w:ascii="Arial" w:hAnsi="Arial" w:cs="Arial"/>
                <w:sz w:val="16"/>
                <w:szCs w:val="16"/>
              </w:rPr>
            </w:pPr>
            <w:r w:rsidRPr="001D44B1">
              <w:rPr>
                <w:rFonts w:ascii="Arial" w:hAnsi="Arial" w:cs="Arial"/>
                <w:sz w:val="16"/>
                <w:szCs w:val="16"/>
              </w:rPr>
              <w:t>Ministère de l’</w:t>
            </w:r>
            <w:r>
              <w:rPr>
                <w:rFonts w:ascii="Arial" w:hAnsi="Arial" w:cs="Arial"/>
                <w:sz w:val="16"/>
                <w:szCs w:val="16"/>
              </w:rPr>
              <w:t>Enseignement Supérieur</w:t>
            </w:r>
          </w:p>
          <w:p w:rsidR="00CE2303" w:rsidRPr="00500D67" w:rsidRDefault="00CE2303" w:rsidP="00453DEA">
            <w:pPr>
              <w:jc w:val="center"/>
              <w:rPr>
                <w:rFonts w:ascii="Arial" w:hAnsi="Arial" w:cs="Arial"/>
                <w:sz w:val="16"/>
                <w:szCs w:val="16"/>
              </w:rPr>
            </w:pPr>
            <w:r>
              <w:rPr>
                <w:rFonts w:ascii="Arial" w:hAnsi="Arial" w:cs="Arial"/>
                <w:sz w:val="16"/>
                <w:szCs w:val="16"/>
              </w:rPr>
              <w:t xml:space="preserve">et </w:t>
            </w:r>
            <w:r w:rsidRPr="001D44B1">
              <w:rPr>
                <w:rFonts w:ascii="Arial" w:hAnsi="Arial" w:cs="Arial"/>
                <w:sz w:val="16"/>
                <w:szCs w:val="16"/>
              </w:rPr>
              <w:t>de la Recherche Scientifique</w:t>
            </w:r>
          </w:p>
        </w:tc>
        <w:tc>
          <w:tcPr>
            <w:tcW w:w="397" w:type="dxa"/>
            <w:vMerge/>
          </w:tcPr>
          <w:p w:rsidR="00CE2303" w:rsidRPr="004C041B" w:rsidRDefault="00CE2303" w:rsidP="00453DEA">
            <w:pPr>
              <w:pStyle w:val="Heading8"/>
              <w:spacing w:after="20"/>
              <w:jc w:val="center"/>
              <w:rPr>
                <w:rFonts w:ascii="Arial" w:hAnsi="Arial" w:cs="Arial"/>
                <w:b/>
                <w:bCs/>
                <w:noProof/>
                <w:sz w:val="10"/>
                <w:szCs w:val="10"/>
              </w:rPr>
            </w:pPr>
          </w:p>
        </w:tc>
        <w:tc>
          <w:tcPr>
            <w:tcW w:w="1701" w:type="dxa"/>
            <w:vMerge/>
            <w:shd w:val="clear" w:color="auto" w:fill="FFFFFF"/>
            <w:vAlign w:val="center"/>
          </w:tcPr>
          <w:p w:rsidR="00CE2303" w:rsidRPr="004C041B" w:rsidRDefault="00CE2303" w:rsidP="00453DEA">
            <w:pPr>
              <w:pStyle w:val="Heading8"/>
              <w:spacing w:after="20"/>
              <w:jc w:val="center"/>
              <w:rPr>
                <w:rFonts w:ascii="Arial" w:hAnsi="Arial" w:cs="Arial"/>
                <w:b/>
                <w:bCs/>
                <w:noProof/>
                <w:sz w:val="10"/>
                <w:szCs w:val="10"/>
              </w:rPr>
            </w:pPr>
          </w:p>
        </w:tc>
        <w:tc>
          <w:tcPr>
            <w:tcW w:w="397" w:type="dxa"/>
            <w:vMerge/>
          </w:tcPr>
          <w:p w:rsidR="00CE2303" w:rsidRPr="004C041B" w:rsidRDefault="00CE2303" w:rsidP="00453DEA">
            <w:pPr>
              <w:pStyle w:val="Heading8"/>
              <w:spacing w:after="20"/>
              <w:jc w:val="center"/>
              <w:rPr>
                <w:rFonts w:ascii="Arial" w:hAnsi="Arial" w:cs="Arial"/>
                <w:b/>
                <w:bCs/>
                <w:noProof/>
                <w:sz w:val="10"/>
                <w:szCs w:val="10"/>
              </w:rPr>
            </w:pPr>
          </w:p>
        </w:tc>
        <w:tc>
          <w:tcPr>
            <w:tcW w:w="2835" w:type="dxa"/>
            <w:vMerge/>
            <w:vAlign w:val="center"/>
          </w:tcPr>
          <w:p w:rsidR="00CE2303" w:rsidRPr="004C041B" w:rsidRDefault="00CE2303" w:rsidP="00453DEA">
            <w:pPr>
              <w:pStyle w:val="Heading8"/>
              <w:spacing w:after="20"/>
              <w:jc w:val="center"/>
              <w:rPr>
                <w:rFonts w:ascii="Arial" w:hAnsi="Arial" w:cs="Arial"/>
                <w:b/>
                <w:bCs/>
                <w:noProof/>
                <w:sz w:val="10"/>
                <w:szCs w:val="10"/>
              </w:rPr>
            </w:pPr>
          </w:p>
        </w:tc>
      </w:tr>
      <w:tr w:rsidR="00CE2303">
        <w:trPr>
          <w:cantSplit/>
          <w:jc w:val="center"/>
        </w:trPr>
        <w:tc>
          <w:tcPr>
            <w:tcW w:w="3402" w:type="dxa"/>
          </w:tcPr>
          <w:p w:rsidR="00CE2303" w:rsidRDefault="00CE2303" w:rsidP="00453DEA">
            <w:pPr>
              <w:jc w:val="center"/>
              <w:rPr>
                <w:rFonts w:ascii="Arial" w:hAnsi="Arial" w:cs="Arial"/>
                <w:sz w:val="18"/>
                <w:szCs w:val="18"/>
              </w:rPr>
            </w:pPr>
            <w:r>
              <w:rPr>
                <w:noProof/>
                <w:lang w:eastAsia="fr-FR"/>
              </w:rPr>
              <w:pict>
                <v:line id="_x0000_s1026" style="position:absolute;left:0;text-align:left;flip:y;z-index:251651072;mso-position-horizontal-relative:text;mso-position-vertical-relative:text" from="60.3pt,6.2pt" to="106.5pt,6.2pt" strokeweight="2pt">
                  <v:stroke linestyle="thinThin"/>
                </v:line>
              </w:pict>
            </w:r>
          </w:p>
        </w:tc>
        <w:tc>
          <w:tcPr>
            <w:tcW w:w="397" w:type="dxa"/>
            <w:vMerge/>
          </w:tcPr>
          <w:p w:rsidR="00CE2303" w:rsidRPr="004C041B" w:rsidRDefault="00CE2303" w:rsidP="00453DEA">
            <w:pPr>
              <w:pStyle w:val="Heading8"/>
              <w:jc w:val="center"/>
              <w:rPr>
                <w:rFonts w:ascii="Arial" w:hAnsi="Arial" w:cs="Arial"/>
                <w:b/>
                <w:bCs/>
                <w:sz w:val="16"/>
                <w:szCs w:val="16"/>
              </w:rPr>
            </w:pPr>
          </w:p>
        </w:tc>
        <w:tc>
          <w:tcPr>
            <w:tcW w:w="1701" w:type="dxa"/>
            <w:vMerge/>
            <w:shd w:val="clear" w:color="auto" w:fill="FFFFFF"/>
            <w:vAlign w:val="center"/>
          </w:tcPr>
          <w:p w:rsidR="00CE2303" w:rsidRPr="004C041B" w:rsidRDefault="00CE2303" w:rsidP="00453DEA">
            <w:pPr>
              <w:pStyle w:val="Heading8"/>
              <w:jc w:val="center"/>
              <w:rPr>
                <w:rFonts w:ascii="Arial" w:hAnsi="Arial" w:cs="Arial"/>
                <w:b/>
                <w:bCs/>
                <w:sz w:val="16"/>
                <w:szCs w:val="16"/>
              </w:rPr>
            </w:pPr>
          </w:p>
        </w:tc>
        <w:tc>
          <w:tcPr>
            <w:tcW w:w="397" w:type="dxa"/>
            <w:vMerge/>
          </w:tcPr>
          <w:p w:rsidR="00CE2303" w:rsidRPr="004C041B" w:rsidRDefault="00CE2303" w:rsidP="00453DEA">
            <w:pPr>
              <w:pStyle w:val="Heading8"/>
              <w:jc w:val="center"/>
              <w:rPr>
                <w:rFonts w:ascii="Arial" w:hAnsi="Arial" w:cs="Arial"/>
                <w:b/>
                <w:bCs/>
                <w:sz w:val="16"/>
                <w:szCs w:val="16"/>
              </w:rPr>
            </w:pPr>
          </w:p>
        </w:tc>
        <w:tc>
          <w:tcPr>
            <w:tcW w:w="2835" w:type="dxa"/>
            <w:vMerge/>
            <w:vAlign w:val="center"/>
          </w:tcPr>
          <w:p w:rsidR="00CE2303" w:rsidRPr="004C041B" w:rsidRDefault="00CE2303" w:rsidP="00453DEA">
            <w:pPr>
              <w:pStyle w:val="Heading8"/>
              <w:jc w:val="center"/>
              <w:rPr>
                <w:rFonts w:ascii="Arial" w:hAnsi="Arial" w:cs="Arial"/>
                <w:b/>
                <w:bCs/>
                <w:sz w:val="16"/>
                <w:szCs w:val="16"/>
              </w:rPr>
            </w:pPr>
          </w:p>
        </w:tc>
      </w:tr>
      <w:tr w:rsidR="00CE2303">
        <w:trPr>
          <w:cantSplit/>
          <w:jc w:val="center"/>
        </w:trPr>
        <w:tc>
          <w:tcPr>
            <w:tcW w:w="3402" w:type="dxa"/>
          </w:tcPr>
          <w:p w:rsidR="00CE2303" w:rsidRDefault="00CE2303" w:rsidP="00453DEA">
            <w:pPr>
              <w:jc w:val="center"/>
              <w:rPr>
                <w:rFonts w:ascii="Arial" w:hAnsi="Arial" w:cs="Arial"/>
                <w:sz w:val="18"/>
                <w:szCs w:val="18"/>
              </w:rPr>
            </w:pPr>
            <w:r>
              <w:rPr>
                <w:rFonts w:ascii="Arial" w:hAnsi="Arial" w:cs="Arial"/>
                <w:sz w:val="18"/>
                <w:szCs w:val="18"/>
              </w:rPr>
              <w:t>Université de Sfax</w:t>
            </w:r>
          </w:p>
        </w:tc>
        <w:tc>
          <w:tcPr>
            <w:tcW w:w="397" w:type="dxa"/>
            <w:vMerge/>
          </w:tcPr>
          <w:p w:rsidR="00CE2303" w:rsidRPr="004C041B" w:rsidRDefault="00CE2303" w:rsidP="00453DEA">
            <w:pPr>
              <w:pStyle w:val="Heading8"/>
              <w:jc w:val="center"/>
              <w:rPr>
                <w:rFonts w:ascii="Arial" w:hAnsi="Arial" w:cs="Arial"/>
                <w:b/>
                <w:bCs/>
                <w:sz w:val="16"/>
                <w:szCs w:val="16"/>
              </w:rPr>
            </w:pPr>
          </w:p>
        </w:tc>
        <w:tc>
          <w:tcPr>
            <w:tcW w:w="1701" w:type="dxa"/>
            <w:vMerge/>
            <w:shd w:val="clear" w:color="auto" w:fill="FFFFFF"/>
            <w:vAlign w:val="center"/>
          </w:tcPr>
          <w:p w:rsidR="00CE2303" w:rsidRPr="004C041B" w:rsidRDefault="00CE2303" w:rsidP="00453DEA">
            <w:pPr>
              <w:pStyle w:val="Heading8"/>
              <w:jc w:val="center"/>
              <w:rPr>
                <w:rFonts w:ascii="Arial" w:hAnsi="Arial" w:cs="Arial"/>
                <w:b/>
                <w:bCs/>
                <w:sz w:val="16"/>
                <w:szCs w:val="16"/>
              </w:rPr>
            </w:pPr>
          </w:p>
        </w:tc>
        <w:tc>
          <w:tcPr>
            <w:tcW w:w="397" w:type="dxa"/>
            <w:vMerge/>
          </w:tcPr>
          <w:p w:rsidR="00CE2303" w:rsidRPr="004C041B" w:rsidRDefault="00CE2303" w:rsidP="00453DEA">
            <w:pPr>
              <w:pStyle w:val="Heading8"/>
              <w:jc w:val="center"/>
              <w:rPr>
                <w:rFonts w:ascii="Arial" w:hAnsi="Arial" w:cs="Arial"/>
                <w:b/>
                <w:bCs/>
                <w:sz w:val="16"/>
                <w:szCs w:val="16"/>
              </w:rPr>
            </w:pPr>
          </w:p>
        </w:tc>
        <w:tc>
          <w:tcPr>
            <w:tcW w:w="2835" w:type="dxa"/>
            <w:vMerge/>
            <w:vAlign w:val="center"/>
          </w:tcPr>
          <w:p w:rsidR="00CE2303" w:rsidRPr="004C041B" w:rsidRDefault="00CE2303" w:rsidP="00453DEA">
            <w:pPr>
              <w:pStyle w:val="Heading8"/>
              <w:jc w:val="center"/>
              <w:rPr>
                <w:rFonts w:ascii="Arial" w:hAnsi="Arial" w:cs="Arial"/>
                <w:b/>
                <w:bCs/>
                <w:sz w:val="16"/>
                <w:szCs w:val="16"/>
              </w:rPr>
            </w:pPr>
          </w:p>
        </w:tc>
      </w:tr>
      <w:tr w:rsidR="00CE2303">
        <w:trPr>
          <w:cantSplit/>
          <w:jc w:val="center"/>
        </w:trPr>
        <w:tc>
          <w:tcPr>
            <w:tcW w:w="3402" w:type="dxa"/>
          </w:tcPr>
          <w:p w:rsidR="00CE2303" w:rsidRDefault="00CE2303" w:rsidP="00453DEA">
            <w:pPr>
              <w:spacing w:before="40"/>
              <w:jc w:val="center"/>
              <w:rPr>
                <w:rFonts w:ascii="Arial" w:hAnsi="Arial" w:cs="Arial"/>
                <w:i/>
                <w:iCs/>
                <w:sz w:val="18"/>
                <w:szCs w:val="18"/>
              </w:rPr>
            </w:pPr>
            <w:r>
              <w:rPr>
                <w:rFonts w:ascii="Arial" w:hAnsi="Arial" w:cs="Arial"/>
                <w:sz w:val="18"/>
                <w:szCs w:val="18"/>
              </w:rPr>
              <w:t>École Nationale d’Ingénieurs de Sfax</w:t>
            </w:r>
          </w:p>
        </w:tc>
        <w:tc>
          <w:tcPr>
            <w:tcW w:w="397" w:type="dxa"/>
            <w:vMerge/>
          </w:tcPr>
          <w:p w:rsidR="00CE2303" w:rsidRPr="004C041B" w:rsidRDefault="00CE2303" w:rsidP="00453DEA">
            <w:pPr>
              <w:pStyle w:val="Heading8"/>
              <w:spacing w:before="40"/>
              <w:jc w:val="center"/>
              <w:rPr>
                <w:rFonts w:ascii="Arial" w:hAnsi="Arial" w:cs="Arial"/>
                <w:b/>
                <w:bCs/>
                <w:i w:val="0"/>
                <w:iCs w:val="0"/>
                <w:sz w:val="16"/>
                <w:szCs w:val="16"/>
              </w:rPr>
            </w:pPr>
          </w:p>
        </w:tc>
        <w:tc>
          <w:tcPr>
            <w:tcW w:w="1701" w:type="dxa"/>
            <w:vMerge/>
            <w:shd w:val="clear" w:color="auto" w:fill="FFFFFF"/>
            <w:vAlign w:val="center"/>
          </w:tcPr>
          <w:p w:rsidR="00CE2303" w:rsidRPr="004C041B" w:rsidRDefault="00CE2303" w:rsidP="00453DEA">
            <w:pPr>
              <w:pStyle w:val="Heading8"/>
              <w:spacing w:before="40"/>
              <w:jc w:val="center"/>
              <w:rPr>
                <w:rFonts w:ascii="Arial" w:hAnsi="Arial" w:cs="Arial"/>
                <w:b/>
                <w:bCs/>
                <w:i w:val="0"/>
                <w:iCs w:val="0"/>
                <w:sz w:val="16"/>
                <w:szCs w:val="16"/>
              </w:rPr>
            </w:pPr>
          </w:p>
        </w:tc>
        <w:tc>
          <w:tcPr>
            <w:tcW w:w="397" w:type="dxa"/>
            <w:vMerge/>
          </w:tcPr>
          <w:p w:rsidR="00CE2303" w:rsidRPr="004C041B" w:rsidRDefault="00CE2303" w:rsidP="00453DEA">
            <w:pPr>
              <w:pStyle w:val="Heading8"/>
              <w:spacing w:before="40"/>
              <w:jc w:val="center"/>
              <w:rPr>
                <w:rFonts w:ascii="Arial" w:hAnsi="Arial" w:cs="Arial"/>
                <w:b/>
                <w:bCs/>
                <w:i w:val="0"/>
                <w:iCs w:val="0"/>
                <w:sz w:val="16"/>
                <w:szCs w:val="16"/>
              </w:rPr>
            </w:pPr>
          </w:p>
        </w:tc>
        <w:tc>
          <w:tcPr>
            <w:tcW w:w="2835" w:type="dxa"/>
            <w:vMerge/>
            <w:vAlign w:val="center"/>
          </w:tcPr>
          <w:p w:rsidR="00CE2303" w:rsidRPr="004C041B" w:rsidRDefault="00CE2303" w:rsidP="00453DEA">
            <w:pPr>
              <w:pStyle w:val="Heading8"/>
              <w:spacing w:before="40"/>
              <w:jc w:val="center"/>
              <w:rPr>
                <w:rFonts w:ascii="Arial" w:hAnsi="Arial" w:cs="Arial"/>
                <w:b/>
                <w:bCs/>
                <w:i w:val="0"/>
                <w:iCs w:val="0"/>
                <w:sz w:val="16"/>
                <w:szCs w:val="16"/>
              </w:rPr>
            </w:pPr>
          </w:p>
        </w:tc>
      </w:tr>
    </w:tbl>
    <w:p w:rsidR="00CE2303" w:rsidRDefault="00CE2303" w:rsidP="006B1CF9">
      <w:pPr>
        <w:jc w:val="both"/>
        <w:rPr>
          <w:rFonts w:ascii="Arial" w:hAnsi="Arial" w:cs="Arial"/>
          <w:sz w:val="20"/>
          <w:szCs w:val="20"/>
        </w:rPr>
      </w:pPr>
      <w:r>
        <w:rPr>
          <w:noProof/>
          <w:lang w:eastAsia="fr-FR"/>
        </w:rPr>
        <w:pict>
          <v:line id="_x0000_s1027" style="position:absolute;left:0;text-align:left;z-index:251650048;mso-position-horizontal-relative:text;mso-position-vertical-relative:text" from="20.35pt,5.1pt" to="458.1pt,5.2pt" strokecolor="purple" strokeweight="2.75pt">
            <v:stroke linestyle="thinThick"/>
          </v:line>
        </w:pict>
      </w:r>
    </w:p>
    <w:p w:rsidR="00CE2303" w:rsidRDefault="00CE2303" w:rsidP="006B1CF9">
      <w:pPr>
        <w:jc w:val="center"/>
        <w:rPr>
          <w:sz w:val="32"/>
          <w:szCs w:val="32"/>
        </w:rPr>
      </w:pPr>
    </w:p>
    <w:p w:rsidR="00CE2303" w:rsidRPr="00021576" w:rsidRDefault="00CE2303" w:rsidP="006B1CF9">
      <w:pPr>
        <w:rPr>
          <w:rFonts w:ascii="Arial" w:hAnsi="Arial" w:cs="Arial"/>
          <w:sz w:val="20"/>
          <w:szCs w:val="20"/>
        </w:rPr>
      </w:pPr>
    </w:p>
    <w:p w:rsidR="00CE2303" w:rsidRPr="006C5B58" w:rsidRDefault="00CE2303" w:rsidP="006C5B58">
      <w:pPr>
        <w:jc w:val="center"/>
        <w:rPr>
          <w:sz w:val="72"/>
          <w:szCs w:val="72"/>
        </w:rPr>
      </w:pPr>
      <w:r w:rsidRPr="006C5B58">
        <w:rPr>
          <w:sz w:val="72"/>
          <w:szCs w:val="72"/>
        </w:rPr>
        <w:t>MEMOIRE</w:t>
      </w:r>
    </w:p>
    <w:p w:rsidR="00CE2303" w:rsidRPr="00F551E2" w:rsidRDefault="00CE2303" w:rsidP="006B1CF9">
      <w:pPr>
        <w:jc w:val="center"/>
        <w:rPr>
          <w:rFonts w:ascii="Arial" w:hAnsi="Arial" w:cs="Arial"/>
          <w:sz w:val="32"/>
          <w:szCs w:val="32"/>
        </w:rPr>
      </w:pPr>
    </w:p>
    <w:p w:rsidR="00CE2303" w:rsidRPr="001743C0" w:rsidRDefault="00CE2303" w:rsidP="006B1CF9">
      <w:pPr>
        <w:jc w:val="center"/>
        <w:rPr>
          <w:rFonts w:ascii="Arial" w:hAnsi="Arial" w:cs="Arial"/>
          <w:b/>
          <w:bCs/>
          <w:i/>
          <w:iCs/>
        </w:rPr>
      </w:pPr>
      <w:r w:rsidRPr="001743C0">
        <w:rPr>
          <w:rFonts w:ascii="Arial" w:hAnsi="Arial" w:cs="Arial"/>
          <w:b/>
          <w:bCs/>
          <w:i/>
          <w:iCs/>
        </w:rPr>
        <w:t>présenté à</w:t>
      </w:r>
    </w:p>
    <w:p w:rsidR="00CE2303" w:rsidRPr="001743C0" w:rsidRDefault="00CE2303" w:rsidP="006B1CF9">
      <w:pPr>
        <w:jc w:val="center"/>
        <w:rPr>
          <w:rFonts w:ascii="Arial" w:hAnsi="Arial" w:cs="Arial"/>
        </w:rPr>
      </w:pPr>
    </w:p>
    <w:p w:rsidR="00CE2303" w:rsidRPr="001743C0" w:rsidRDefault="00CE2303" w:rsidP="006B1CF9">
      <w:pPr>
        <w:tabs>
          <w:tab w:val="center" w:pos="4535"/>
          <w:tab w:val="right" w:pos="9070"/>
        </w:tabs>
        <w:spacing w:line="264" w:lineRule="auto"/>
        <w:rPr>
          <w:rFonts w:ascii="Arial" w:hAnsi="Arial" w:cs="Arial"/>
        </w:rPr>
      </w:pPr>
      <w:r>
        <w:rPr>
          <w:rFonts w:ascii="Arial" w:hAnsi="Arial" w:cs="Arial"/>
        </w:rPr>
        <w:tab/>
      </w:r>
      <w:r w:rsidRPr="001743C0">
        <w:rPr>
          <w:rFonts w:ascii="Arial" w:hAnsi="Arial" w:cs="Arial"/>
        </w:rPr>
        <w:t>L’Ecole Nationale d’Ingénieurs de Sfax</w:t>
      </w:r>
      <w:r>
        <w:rPr>
          <w:rFonts w:ascii="Arial" w:hAnsi="Arial" w:cs="Arial"/>
        </w:rPr>
        <w:tab/>
      </w:r>
    </w:p>
    <w:p w:rsidR="00CE2303" w:rsidRPr="001743C0" w:rsidRDefault="00CE2303" w:rsidP="006B1CF9">
      <w:pPr>
        <w:spacing w:line="264" w:lineRule="auto"/>
        <w:jc w:val="center"/>
        <w:rPr>
          <w:rFonts w:ascii="Arial" w:hAnsi="Arial" w:cs="Arial"/>
          <w:noProof/>
        </w:rPr>
      </w:pPr>
      <w:r>
        <w:rPr>
          <w:rFonts w:ascii="Arial" w:hAnsi="Arial" w:cs="Arial"/>
        </w:rPr>
        <w:t>(Département de Génie Informatique</w:t>
      </w:r>
      <w:r w:rsidRPr="001743C0">
        <w:rPr>
          <w:rFonts w:ascii="Arial" w:hAnsi="Arial" w:cs="Arial"/>
        </w:rPr>
        <w:t>)</w:t>
      </w:r>
    </w:p>
    <w:p w:rsidR="00CE2303" w:rsidRPr="001743C0" w:rsidRDefault="00CE2303" w:rsidP="006B1CF9">
      <w:pPr>
        <w:spacing w:line="264" w:lineRule="auto"/>
        <w:jc w:val="center"/>
        <w:rPr>
          <w:rFonts w:ascii="Arial" w:hAnsi="Arial" w:cs="Arial"/>
        </w:rPr>
      </w:pPr>
    </w:p>
    <w:p w:rsidR="00CE2303" w:rsidRPr="001743C0" w:rsidRDefault="00CE2303" w:rsidP="006B1CF9">
      <w:pPr>
        <w:spacing w:line="264" w:lineRule="auto"/>
        <w:jc w:val="center"/>
        <w:rPr>
          <w:rFonts w:ascii="Arial" w:hAnsi="Arial" w:cs="Arial"/>
          <w:b/>
          <w:bCs/>
          <w:i/>
          <w:iCs/>
        </w:rPr>
      </w:pPr>
      <w:r w:rsidRPr="001743C0">
        <w:rPr>
          <w:rFonts w:ascii="Arial" w:hAnsi="Arial" w:cs="Arial"/>
          <w:b/>
          <w:bCs/>
          <w:i/>
          <w:iCs/>
        </w:rPr>
        <w:t>en vue de l’obtention</w:t>
      </w:r>
    </w:p>
    <w:p w:rsidR="00CE2303" w:rsidRPr="001743C0" w:rsidRDefault="00CE2303" w:rsidP="006B1CF9">
      <w:pPr>
        <w:spacing w:line="264" w:lineRule="auto"/>
        <w:jc w:val="center"/>
        <w:rPr>
          <w:rFonts w:ascii="Arial" w:hAnsi="Arial" w:cs="Arial"/>
        </w:rPr>
      </w:pPr>
    </w:p>
    <w:p w:rsidR="00CE2303" w:rsidRPr="001743C0" w:rsidRDefault="00CE2303" w:rsidP="006B1CF9">
      <w:pPr>
        <w:spacing w:line="264" w:lineRule="auto"/>
        <w:jc w:val="center"/>
        <w:rPr>
          <w:rFonts w:ascii="Arial" w:hAnsi="Arial" w:cs="Arial"/>
        </w:rPr>
      </w:pPr>
      <w:r w:rsidRPr="001743C0">
        <w:rPr>
          <w:rFonts w:ascii="Arial" w:hAnsi="Arial" w:cs="Arial"/>
        </w:rPr>
        <w:t xml:space="preserve">du Diplôme National d’Ingénieur en </w:t>
      </w:r>
      <w:r w:rsidRPr="001743C0">
        <w:rPr>
          <w:rFonts w:ascii="Arial" w:hAnsi="Arial" w:cs="Arial"/>
          <w:i/>
          <w:iCs/>
        </w:rPr>
        <w:t>Génie </w:t>
      </w:r>
      <w:r>
        <w:rPr>
          <w:rFonts w:ascii="Arial" w:hAnsi="Arial" w:cs="Arial"/>
          <w:i/>
          <w:iCs/>
        </w:rPr>
        <w:t>Informatique</w:t>
      </w:r>
    </w:p>
    <w:p w:rsidR="00CE2303" w:rsidRPr="002839F4" w:rsidRDefault="00CE2303" w:rsidP="006B1CF9">
      <w:pPr>
        <w:spacing w:line="264" w:lineRule="auto"/>
        <w:jc w:val="center"/>
        <w:rPr>
          <w:rFonts w:ascii="Arial" w:hAnsi="Arial" w:cs="Arial"/>
          <w:sz w:val="20"/>
          <w:szCs w:val="20"/>
        </w:rPr>
      </w:pPr>
    </w:p>
    <w:p w:rsidR="00CE2303" w:rsidRPr="002839F4" w:rsidRDefault="00CE2303" w:rsidP="006B1CF9">
      <w:pPr>
        <w:spacing w:line="264" w:lineRule="auto"/>
        <w:jc w:val="center"/>
        <w:rPr>
          <w:rFonts w:ascii="Arial" w:hAnsi="Arial" w:cs="Arial"/>
          <w:sz w:val="20"/>
          <w:szCs w:val="20"/>
        </w:rPr>
      </w:pPr>
      <w:r w:rsidRPr="002839F4">
        <w:rPr>
          <w:rFonts w:ascii="Arial" w:hAnsi="Arial" w:cs="Arial"/>
          <w:b/>
          <w:bCs/>
          <w:i/>
          <w:iCs/>
          <w:sz w:val="20"/>
          <w:szCs w:val="20"/>
        </w:rPr>
        <w:t>par</w:t>
      </w:r>
    </w:p>
    <w:p w:rsidR="00CE2303" w:rsidRPr="002839F4" w:rsidRDefault="00CE2303" w:rsidP="006B1CF9">
      <w:pPr>
        <w:spacing w:line="264" w:lineRule="auto"/>
        <w:jc w:val="center"/>
        <w:rPr>
          <w:rFonts w:ascii="Arial" w:hAnsi="Arial" w:cs="Arial"/>
          <w:sz w:val="20"/>
          <w:szCs w:val="20"/>
        </w:rPr>
      </w:pPr>
    </w:p>
    <w:p w:rsidR="00CE2303" w:rsidRPr="001743C0" w:rsidRDefault="00CE2303" w:rsidP="006B1CF9">
      <w:pPr>
        <w:pStyle w:val="Heading4"/>
        <w:jc w:val="center"/>
        <w:rPr>
          <w:sz w:val="22"/>
          <w:szCs w:val="22"/>
        </w:rPr>
      </w:pPr>
      <w:r>
        <w:rPr>
          <w:sz w:val="22"/>
          <w:szCs w:val="22"/>
        </w:rPr>
        <w:t>Mariem</w:t>
      </w:r>
      <w:r w:rsidRPr="001743C0">
        <w:rPr>
          <w:sz w:val="22"/>
          <w:szCs w:val="22"/>
        </w:rPr>
        <w:t xml:space="preserve"> </w:t>
      </w:r>
      <w:r>
        <w:rPr>
          <w:sz w:val="22"/>
          <w:szCs w:val="22"/>
        </w:rPr>
        <w:t>CHEIKH ROUHOU</w:t>
      </w:r>
    </w:p>
    <w:p w:rsidR="00CE2303" w:rsidRPr="002839F4" w:rsidRDefault="00CE2303" w:rsidP="006B1CF9">
      <w:pPr>
        <w:jc w:val="center"/>
        <w:rPr>
          <w:rFonts w:ascii="Arial" w:hAnsi="Arial" w:cs="Arial"/>
          <w:sz w:val="20"/>
          <w:szCs w:val="20"/>
        </w:rPr>
      </w:pPr>
    </w:p>
    <w:p w:rsidR="00CE2303" w:rsidRPr="002839F4" w:rsidRDefault="00CE2303" w:rsidP="00344DAF">
      <w:pPr>
        <w:pStyle w:val="Heading3"/>
        <w:numPr>
          <w:ilvl w:val="0"/>
          <w:numId w:val="0"/>
        </w:numPr>
        <w:ind w:left="720" w:hanging="360"/>
        <w:rPr>
          <w:noProof/>
          <w:sz w:val="20"/>
          <w:szCs w:val="20"/>
        </w:rPr>
      </w:pPr>
      <w:r>
        <w:rPr>
          <w:noProof/>
          <w:lang w:eastAsia="fr-FR"/>
        </w:rPr>
        <w:pict>
          <v:line id="_x0000_s1028" style="position:absolute;left:0;text-align:left;z-index:251649024" from="154.8pt,6.4pt" to="329.7pt,6.4pt" strokecolor="gray" strokeweight="4.5pt">
            <v:stroke linestyle="thickThin"/>
          </v:line>
        </w:pict>
      </w:r>
    </w:p>
    <w:p w:rsidR="00CE2303" w:rsidRPr="006C5B58" w:rsidRDefault="00CE2303" w:rsidP="006C5B58">
      <w:pPr>
        <w:jc w:val="center"/>
        <w:rPr>
          <w:rFonts w:ascii="Arial Black" w:hAnsi="Arial Black" w:cs="Arial Black"/>
          <w:b/>
          <w:bCs/>
          <w:noProof/>
          <w:sz w:val="36"/>
          <w:szCs w:val="36"/>
        </w:rPr>
      </w:pPr>
      <w:r w:rsidRPr="006C5B58">
        <w:rPr>
          <w:rFonts w:ascii="Arial Black" w:hAnsi="Arial Black" w:cs="Arial Black"/>
          <w:b/>
          <w:bCs/>
          <w:noProof/>
          <w:sz w:val="36"/>
          <w:szCs w:val="36"/>
        </w:rPr>
        <w:t>Analyse du flux vidéo pour l’amélioration des taches de saisies par Neuroprothèses</w:t>
      </w:r>
    </w:p>
    <w:p w:rsidR="00CE2303" w:rsidRPr="002839F4" w:rsidRDefault="00CE2303" w:rsidP="006B1CF9">
      <w:pPr>
        <w:jc w:val="center"/>
        <w:rPr>
          <w:rFonts w:ascii="Arial" w:hAnsi="Arial" w:cs="Arial"/>
          <w:sz w:val="20"/>
          <w:szCs w:val="20"/>
        </w:rPr>
      </w:pPr>
    </w:p>
    <w:p w:rsidR="00CE2303" w:rsidRPr="002839F4" w:rsidRDefault="00CE2303" w:rsidP="006B1CF9">
      <w:pPr>
        <w:jc w:val="center"/>
        <w:rPr>
          <w:rFonts w:ascii="Arial" w:hAnsi="Arial" w:cs="Arial"/>
          <w:sz w:val="20"/>
          <w:szCs w:val="20"/>
        </w:rPr>
      </w:pPr>
      <w:r>
        <w:rPr>
          <w:noProof/>
          <w:lang w:eastAsia="fr-FR"/>
        </w:rPr>
        <w:pict>
          <v:line id="_x0000_s1029" style="position:absolute;left:0;text-align:left;z-index:251648000" from="154.5pt,2.25pt" to="329.4pt,2.25pt" strokecolor="gray" strokeweight="4.5pt">
            <v:stroke linestyle="thinThick"/>
          </v:line>
        </w:pict>
      </w:r>
    </w:p>
    <w:p w:rsidR="00CE2303" w:rsidRDefault="00CE2303" w:rsidP="006B1CF9">
      <w:pPr>
        <w:jc w:val="center"/>
        <w:rPr>
          <w:rFonts w:ascii="Arial" w:hAnsi="Arial" w:cs="Arial"/>
          <w:sz w:val="20"/>
          <w:szCs w:val="20"/>
        </w:rPr>
      </w:pPr>
    </w:p>
    <w:p w:rsidR="00CE2303" w:rsidRPr="00D7032C" w:rsidRDefault="00CE2303" w:rsidP="006B1CF9">
      <w:pPr>
        <w:jc w:val="center"/>
        <w:rPr>
          <w:rFonts w:ascii="Arial" w:hAnsi="Arial" w:cs="Arial"/>
          <w:b/>
          <w:bCs/>
          <w:i/>
          <w:iCs/>
          <w:sz w:val="22"/>
          <w:szCs w:val="22"/>
        </w:rPr>
      </w:pPr>
      <w:r w:rsidRPr="00D7032C">
        <w:rPr>
          <w:rFonts w:ascii="Arial" w:hAnsi="Arial" w:cs="Arial"/>
          <w:b/>
          <w:bCs/>
          <w:i/>
          <w:iCs/>
          <w:sz w:val="22"/>
          <w:szCs w:val="22"/>
        </w:rPr>
        <w:t>soutenu le ?? juin 200?, devant la commission d'examen:</w:t>
      </w:r>
    </w:p>
    <w:p w:rsidR="00CE2303" w:rsidRPr="002839F4" w:rsidRDefault="00CE2303" w:rsidP="006B1CF9">
      <w:pPr>
        <w:tabs>
          <w:tab w:val="left" w:pos="1362"/>
        </w:tabs>
        <w:jc w:val="center"/>
        <w:rPr>
          <w:rFonts w:ascii="Arial" w:hAnsi="Arial" w:cs="Arial"/>
          <w:sz w:val="20"/>
          <w:szCs w:val="20"/>
        </w:rPr>
      </w:pPr>
    </w:p>
    <w:tbl>
      <w:tblPr>
        <w:tblW w:w="8068" w:type="dxa"/>
        <w:jc w:val="center"/>
        <w:tblCellMar>
          <w:left w:w="70" w:type="dxa"/>
          <w:right w:w="70" w:type="dxa"/>
        </w:tblCellMar>
        <w:tblLook w:val="0000"/>
      </w:tblPr>
      <w:tblGrid>
        <w:gridCol w:w="647"/>
        <w:gridCol w:w="4472"/>
        <w:gridCol w:w="2949"/>
      </w:tblGrid>
      <w:tr w:rsidR="00CE2303" w:rsidRPr="00D7032C">
        <w:trPr>
          <w:trHeight w:hRule="exact" w:val="397"/>
          <w:jc w:val="center"/>
        </w:trPr>
        <w:tc>
          <w:tcPr>
            <w:tcW w:w="647" w:type="dxa"/>
            <w:vAlign w:val="center"/>
          </w:tcPr>
          <w:p w:rsidR="00CE2303" w:rsidRPr="00D7032C" w:rsidRDefault="00CE2303" w:rsidP="00453DEA">
            <w:pPr>
              <w:rPr>
                <w:rFonts w:ascii="Arial" w:hAnsi="Arial" w:cs="Arial"/>
                <w:b/>
                <w:bCs/>
                <w:sz w:val="22"/>
                <w:szCs w:val="22"/>
                <w:lang w:val="de-DE"/>
              </w:rPr>
            </w:pPr>
            <w:r w:rsidRPr="00D7032C">
              <w:rPr>
                <w:rFonts w:ascii="Arial" w:hAnsi="Arial" w:cs="Arial"/>
                <w:b/>
                <w:bCs/>
                <w:sz w:val="22"/>
                <w:szCs w:val="22"/>
                <w:lang w:val="de-DE"/>
              </w:rPr>
              <w:t>M.</w:t>
            </w:r>
          </w:p>
        </w:tc>
        <w:tc>
          <w:tcPr>
            <w:tcW w:w="4472" w:type="dxa"/>
            <w:tcMar>
              <w:left w:w="0" w:type="dxa"/>
              <w:right w:w="0" w:type="dxa"/>
            </w:tcMar>
            <w:vAlign w:val="center"/>
          </w:tcPr>
          <w:p w:rsidR="00CE2303" w:rsidRPr="00D7032C" w:rsidRDefault="00CE2303" w:rsidP="00453DEA">
            <w:pPr>
              <w:rPr>
                <w:rFonts w:ascii="Arial" w:hAnsi="Arial" w:cs="Arial"/>
                <w:b/>
                <w:bCs/>
                <w:sz w:val="22"/>
                <w:szCs w:val="22"/>
                <w:lang w:val="de-DE"/>
              </w:rPr>
            </w:pPr>
            <w:r w:rsidRPr="00D7032C">
              <w:rPr>
                <w:rFonts w:ascii="Arial" w:hAnsi="Arial" w:cs="Arial"/>
                <w:b/>
                <w:bCs/>
                <w:sz w:val="22"/>
                <w:szCs w:val="22"/>
                <w:lang w:val="de-DE"/>
              </w:rPr>
              <w:t xml:space="preserve"> Prénom NOM</w:t>
            </w:r>
          </w:p>
        </w:tc>
        <w:tc>
          <w:tcPr>
            <w:tcW w:w="2949" w:type="dxa"/>
            <w:tcMar>
              <w:left w:w="0" w:type="dxa"/>
              <w:right w:w="0" w:type="dxa"/>
            </w:tcMar>
            <w:vAlign w:val="center"/>
          </w:tcPr>
          <w:p w:rsidR="00CE2303" w:rsidRPr="00D7032C" w:rsidRDefault="00CE2303" w:rsidP="00453DEA">
            <w:pPr>
              <w:rPr>
                <w:rFonts w:ascii="Arial" w:hAnsi="Arial" w:cs="Arial"/>
                <w:b/>
                <w:bCs/>
                <w:sz w:val="22"/>
                <w:szCs w:val="22"/>
                <w:lang w:val="de-DE"/>
              </w:rPr>
            </w:pPr>
            <w:r w:rsidRPr="00D7032C">
              <w:rPr>
                <w:rFonts w:ascii="Arial" w:hAnsi="Arial" w:cs="Arial"/>
                <w:b/>
                <w:bCs/>
                <w:sz w:val="22"/>
                <w:szCs w:val="22"/>
                <w:lang w:val="de-DE"/>
              </w:rPr>
              <w:t xml:space="preserve">Président </w:t>
            </w:r>
          </w:p>
        </w:tc>
      </w:tr>
      <w:tr w:rsidR="00CE2303" w:rsidRPr="00D7032C">
        <w:trPr>
          <w:trHeight w:hRule="exact" w:val="397"/>
          <w:jc w:val="center"/>
        </w:trPr>
        <w:tc>
          <w:tcPr>
            <w:tcW w:w="647" w:type="dxa"/>
            <w:vAlign w:val="center"/>
          </w:tcPr>
          <w:p w:rsidR="00CE2303" w:rsidRPr="00D7032C" w:rsidRDefault="00CE2303" w:rsidP="00453DEA">
            <w:pPr>
              <w:rPr>
                <w:rFonts w:ascii="Arial" w:hAnsi="Arial" w:cs="Arial"/>
                <w:b/>
                <w:bCs/>
                <w:sz w:val="22"/>
                <w:szCs w:val="22"/>
                <w:lang w:val="de-DE"/>
              </w:rPr>
            </w:pPr>
            <w:r w:rsidRPr="00D7032C">
              <w:rPr>
                <w:rFonts w:ascii="Arial" w:hAnsi="Arial" w:cs="Arial"/>
                <w:b/>
                <w:bCs/>
                <w:sz w:val="22"/>
                <w:szCs w:val="22"/>
                <w:lang w:val="de-DE"/>
              </w:rPr>
              <w:t>M.</w:t>
            </w:r>
          </w:p>
        </w:tc>
        <w:tc>
          <w:tcPr>
            <w:tcW w:w="4472" w:type="dxa"/>
            <w:tcMar>
              <w:left w:w="0" w:type="dxa"/>
              <w:right w:w="0" w:type="dxa"/>
            </w:tcMar>
            <w:vAlign w:val="center"/>
          </w:tcPr>
          <w:p w:rsidR="00CE2303" w:rsidRPr="00D7032C" w:rsidRDefault="00CE2303" w:rsidP="00453DEA">
            <w:pPr>
              <w:rPr>
                <w:rFonts w:ascii="Arial" w:hAnsi="Arial" w:cs="Arial"/>
                <w:b/>
                <w:bCs/>
                <w:sz w:val="22"/>
                <w:szCs w:val="22"/>
                <w:lang w:val="de-DE"/>
              </w:rPr>
            </w:pPr>
            <w:r w:rsidRPr="00D7032C">
              <w:rPr>
                <w:rFonts w:ascii="Arial" w:hAnsi="Arial" w:cs="Arial"/>
                <w:b/>
                <w:bCs/>
                <w:sz w:val="22"/>
                <w:szCs w:val="22"/>
                <w:lang w:val="de-DE"/>
              </w:rPr>
              <w:t xml:space="preserve"> Prénom NOM</w:t>
            </w:r>
          </w:p>
        </w:tc>
        <w:tc>
          <w:tcPr>
            <w:tcW w:w="2949" w:type="dxa"/>
            <w:tcMar>
              <w:left w:w="0" w:type="dxa"/>
              <w:right w:w="0" w:type="dxa"/>
            </w:tcMar>
            <w:vAlign w:val="center"/>
          </w:tcPr>
          <w:p w:rsidR="00CE2303" w:rsidRPr="00D7032C" w:rsidRDefault="00CE2303" w:rsidP="00453DEA">
            <w:pPr>
              <w:rPr>
                <w:rFonts w:ascii="Arial" w:hAnsi="Arial" w:cs="Arial"/>
                <w:b/>
                <w:bCs/>
                <w:sz w:val="22"/>
                <w:szCs w:val="22"/>
                <w:lang w:val="de-DE"/>
              </w:rPr>
            </w:pPr>
            <w:r w:rsidRPr="00D7032C">
              <w:rPr>
                <w:rFonts w:ascii="Arial" w:hAnsi="Arial" w:cs="Arial"/>
                <w:b/>
                <w:bCs/>
                <w:sz w:val="22"/>
                <w:szCs w:val="22"/>
                <w:lang w:val="de-DE"/>
              </w:rPr>
              <w:t>Membre</w:t>
            </w:r>
          </w:p>
        </w:tc>
      </w:tr>
      <w:tr w:rsidR="00CE2303" w:rsidRPr="00D7032C">
        <w:trPr>
          <w:trHeight w:hRule="exact" w:val="397"/>
          <w:jc w:val="center"/>
        </w:trPr>
        <w:tc>
          <w:tcPr>
            <w:tcW w:w="647" w:type="dxa"/>
            <w:vAlign w:val="center"/>
          </w:tcPr>
          <w:p w:rsidR="00CE2303" w:rsidRPr="00D7032C" w:rsidRDefault="00CE2303" w:rsidP="00453DEA">
            <w:pPr>
              <w:rPr>
                <w:rFonts w:ascii="Arial" w:hAnsi="Arial" w:cs="Arial"/>
                <w:b/>
                <w:bCs/>
                <w:sz w:val="22"/>
                <w:szCs w:val="22"/>
                <w:lang w:val="de-DE"/>
              </w:rPr>
            </w:pPr>
            <w:r w:rsidRPr="00D7032C">
              <w:rPr>
                <w:rFonts w:ascii="Arial" w:hAnsi="Arial" w:cs="Arial"/>
                <w:b/>
                <w:bCs/>
                <w:sz w:val="22"/>
                <w:szCs w:val="22"/>
                <w:lang w:val="de-DE"/>
              </w:rPr>
              <w:t>M.</w:t>
            </w:r>
          </w:p>
        </w:tc>
        <w:tc>
          <w:tcPr>
            <w:tcW w:w="4472" w:type="dxa"/>
            <w:tcMar>
              <w:left w:w="0" w:type="dxa"/>
              <w:right w:w="0" w:type="dxa"/>
            </w:tcMar>
            <w:vAlign w:val="center"/>
          </w:tcPr>
          <w:p w:rsidR="00CE2303" w:rsidRPr="00D7032C" w:rsidRDefault="00CE2303" w:rsidP="00453DEA">
            <w:pPr>
              <w:rPr>
                <w:rFonts w:ascii="Arial" w:hAnsi="Arial" w:cs="Arial"/>
                <w:b/>
                <w:bCs/>
                <w:sz w:val="22"/>
                <w:szCs w:val="22"/>
                <w:lang w:val="de-DE"/>
              </w:rPr>
            </w:pPr>
            <w:r w:rsidRPr="00D7032C">
              <w:rPr>
                <w:rFonts w:ascii="Arial" w:hAnsi="Arial" w:cs="Arial"/>
                <w:b/>
                <w:bCs/>
                <w:sz w:val="22"/>
                <w:szCs w:val="22"/>
                <w:lang w:val="de-DE"/>
              </w:rPr>
              <w:t xml:space="preserve"> Prénom NOM</w:t>
            </w:r>
          </w:p>
        </w:tc>
        <w:tc>
          <w:tcPr>
            <w:tcW w:w="2949" w:type="dxa"/>
            <w:tcMar>
              <w:left w:w="0" w:type="dxa"/>
              <w:right w:w="0" w:type="dxa"/>
            </w:tcMar>
            <w:vAlign w:val="center"/>
          </w:tcPr>
          <w:p w:rsidR="00CE2303" w:rsidRPr="00D7032C" w:rsidRDefault="00CE2303" w:rsidP="00453DEA">
            <w:pPr>
              <w:rPr>
                <w:rFonts w:ascii="Arial" w:hAnsi="Arial" w:cs="Arial"/>
                <w:b/>
                <w:bCs/>
                <w:sz w:val="22"/>
                <w:szCs w:val="22"/>
                <w:lang w:val="de-DE"/>
              </w:rPr>
            </w:pPr>
            <w:r w:rsidRPr="00D7032C">
              <w:rPr>
                <w:rFonts w:ascii="Arial" w:hAnsi="Arial" w:cs="Arial"/>
                <w:b/>
                <w:bCs/>
                <w:sz w:val="22"/>
                <w:szCs w:val="22"/>
                <w:lang w:val="de-DE"/>
              </w:rPr>
              <w:t>Membre</w:t>
            </w:r>
          </w:p>
        </w:tc>
      </w:tr>
    </w:tbl>
    <w:p w:rsidR="00CE2303" w:rsidRDefault="00CE2303" w:rsidP="006B1CF9">
      <w:pPr>
        <w:jc w:val="center"/>
        <w:rPr>
          <w:rFonts w:ascii="Arial" w:hAnsi="Arial" w:cs="Arial"/>
          <w:sz w:val="20"/>
          <w:szCs w:val="20"/>
        </w:rPr>
      </w:pPr>
    </w:p>
    <w:p w:rsidR="00CE2303" w:rsidRPr="00D7032C" w:rsidRDefault="00CE2303" w:rsidP="006B1CF9">
      <w:pPr>
        <w:rPr>
          <w:rFonts w:ascii="Arial" w:hAnsi="Arial" w:cs="Arial"/>
          <w:sz w:val="20"/>
          <w:szCs w:val="20"/>
        </w:rPr>
      </w:pPr>
    </w:p>
    <w:p w:rsidR="00CE2303" w:rsidRPr="00D7032C" w:rsidRDefault="00CE2303" w:rsidP="006B1CF9">
      <w:pPr>
        <w:rPr>
          <w:rFonts w:ascii="Arial" w:hAnsi="Arial" w:cs="Arial"/>
          <w:sz w:val="20"/>
          <w:szCs w:val="20"/>
        </w:rPr>
      </w:pPr>
    </w:p>
    <w:p w:rsidR="00CE2303" w:rsidRDefault="00CE2303">
      <w:pPr>
        <w:jc w:val="center"/>
        <w:rPr>
          <w:sz w:val="36"/>
          <w:szCs w:val="36"/>
        </w:rPr>
      </w:pPr>
      <w:r>
        <w:rPr>
          <w:b/>
          <w:bCs/>
          <w:sz w:val="36"/>
          <w:szCs w:val="36"/>
        </w:rPr>
        <w:br w:type="page"/>
        <w:t>Dédicaces</w:t>
      </w:r>
    </w:p>
    <w:p w:rsidR="00CE2303" w:rsidRDefault="00CE2303">
      <w:pPr>
        <w:jc w:val="center"/>
        <w:rPr>
          <w:sz w:val="36"/>
          <w:szCs w:val="36"/>
        </w:rPr>
      </w:pPr>
    </w:p>
    <w:p w:rsidR="00CE2303" w:rsidRDefault="00CE2303">
      <w:pPr>
        <w:jc w:val="center"/>
        <w:rPr>
          <w:sz w:val="36"/>
          <w:szCs w:val="36"/>
        </w:rPr>
      </w:pPr>
    </w:p>
    <w:p w:rsidR="00CE2303" w:rsidRDefault="00CE2303">
      <w:pPr>
        <w:jc w:val="center"/>
        <w:rPr>
          <w:sz w:val="36"/>
          <w:szCs w:val="36"/>
        </w:rPr>
      </w:pPr>
    </w:p>
    <w:p w:rsidR="00CE2303" w:rsidRPr="0027207A" w:rsidRDefault="00CE2303" w:rsidP="0027207A">
      <w:pPr>
        <w:spacing w:line="360" w:lineRule="auto"/>
        <w:jc w:val="center"/>
      </w:pPr>
      <w:r w:rsidRPr="0027207A">
        <w:t>Je dédie ce modeste travail à la mémoire de mon père à ma chère mère pour l’</w:t>
      </w:r>
      <w:r>
        <w:t>éducation qu’ils m’ont prodigué</w:t>
      </w:r>
      <w:r w:rsidRPr="0027207A">
        <w:t>; avec tous les moyens et au prix de tous les sacrifices qu’ils ont consentis à mon égard.</w:t>
      </w:r>
    </w:p>
    <w:p w:rsidR="00CE2303" w:rsidRPr="0027207A" w:rsidRDefault="00CE2303" w:rsidP="0027207A">
      <w:pPr>
        <w:spacing w:line="360" w:lineRule="auto"/>
        <w:jc w:val="center"/>
      </w:pPr>
    </w:p>
    <w:p w:rsidR="00CE2303" w:rsidRPr="0027207A" w:rsidRDefault="00CE2303" w:rsidP="0027207A">
      <w:pPr>
        <w:spacing w:line="360" w:lineRule="auto"/>
        <w:jc w:val="center"/>
      </w:pPr>
      <w:r w:rsidRPr="0027207A">
        <w:t xml:space="preserve">À mes chères sœurs et à mes chers frères pour leurs sacrifices, leur tendresse, leur patience, leur soutien moral et </w:t>
      </w:r>
      <w:r w:rsidRPr="0027207A">
        <w:rPr>
          <w:color w:val="000000"/>
        </w:rPr>
        <w:t>leurs précieux conseils.</w:t>
      </w:r>
    </w:p>
    <w:p w:rsidR="00CE2303" w:rsidRPr="0027207A" w:rsidRDefault="00CE2303" w:rsidP="0027207A">
      <w:pPr>
        <w:pStyle w:val="NormalWeb"/>
        <w:spacing w:line="360" w:lineRule="auto"/>
        <w:jc w:val="center"/>
        <w:rPr>
          <w:color w:val="000000"/>
        </w:rPr>
      </w:pPr>
      <w:r w:rsidRPr="0027207A">
        <w:t>À</w:t>
      </w:r>
      <w:r w:rsidRPr="0027207A">
        <w:rPr>
          <w:color w:val="000000"/>
        </w:rPr>
        <w:t xml:space="preserve"> toute ma famille et à tous ceux qui ont contribué de près ou de loin à la réussite de ce travail.</w:t>
      </w:r>
    </w:p>
    <w:p w:rsidR="00CE2303" w:rsidRPr="0027207A" w:rsidRDefault="00CE2303" w:rsidP="0027207A">
      <w:pPr>
        <w:pStyle w:val="NormalWeb"/>
        <w:spacing w:line="360" w:lineRule="auto"/>
        <w:jc w:val="center"/>
        <w:rPr>
          <w:color w:val="000000"/>
        </w:rPr>
      </w:pPr>
      <w:r w:rsidRPr="0027207A">
        <w:t>À</w:t>
      </w:r>
      <w:r w:rsidRPr="0027207A">
        <w:rPr>
          <w:color w:val="000000"/>
        </w:rPr>
        <w:t xml:space="preserve"> tous ceux que j’aime et qui m’aiment.</w:t>
      </w:r>
    </w:p>
    <w:p w:rsidR="00CE2303" w:rsidRPr="0027207A" w:rsidRDefault="00CE2303" w:rsidP="0027207A">
      <w:pPr>
        <w:spacing w:line="360" w:lineRule="auto"/>
        <w:jc w:val="center"/>
        <w:rPr>
          <w:b/>
          <w:bCs/>
        </w:rPr>
      </w:pPr>
      <w:r w:rsidRPr="0027207A">
        <w:rPr>
          <w:color w:val="000000"/>
        </w:rPr>
        <w:t>Je dédie ce travail espérant avoir répondu à leurs souhaits de me voir réussir.</w:t>
      </w:r>
    </w:p>
    <w:p w:rsidR="00CE2303" w:rsidRDefault="00CE2303">
      <w:pPr>
        <w:jc w:val="center"/>
        <w:rPr>
          <w:sz w:val="36"/>
          <w:szCs w:val="36"/>
        </w:rPr>
      </w:pPr>
    </w:p>
    <w:p w:rsidR="00CE2303" w:rsidRDefault="00CE2303">
      <w:pPr>
        <w:jc w:val="center"/>
        <w:rPr>
          <w:sz w:val="36"/>
          <w:szCs w:val="36"/>
        </w:rPr>
      </w:pPr>
    </w:p>
    <w:p w:rsidR="00CE2303" w:rsidRDefault="00CE2303">
      <w:pPr>
        <w:jc w:val="center"/>
        <w:rPr>
          <w:sz w:val="36"/>
          <w:szCs w:val="36"/>
        </w:rPr>
      </w:pPr>
    </w:p>
    <w:p w:rsidR="00CE2303" w:rsidRDefault="00CE2303">
      <w:pPr>
        <w:jc w:val="right"/>
        <w:rPr>
          <w:b/>
          <w:bCs/>
          <w:i/>
          <w:iCs/>
          <w:sz w:val="36"/>
          <w:szCs w:val="36"/>
        </w:rPr>
      </w:pPr>
    </w:p>
    <w:p w:rsidR="00CE2303" w:rsidRDefault="00CE2303">
      <w:pPr>
        <w:jc w:val="right"/>
        <w:rPr>
          <w:b/>
          <w:bCs/>
          <w:i/>
          <w:iCs/>
          <w:sz w:val="36"/>
          <w:szCs w:val="36"/>
        </w:rPr>
      </w:pPr>
    </w:p>
    <w:p w:rsidR="00CE2303" w:rsidRDefault="00CE2303">
      <w:pPr>
        <w:jc w:val="right"/>
        <w:rPr>
          <w:b/>
          <w:bCs/>
          <w:i/>
          <w:iCs/>
          <w:sz w:val="36"/>
          <w:szCs w:val="36"/>
        </w:rPr>
      </w:pPr>
    </w:p>
    <w:p w:rsidR="00CE2303" w:rsidRPr="006C5B58" w:rsidRDefault="00CE2303">
      <w:pPr>
        <w:jc w:val="right"/>
        <w:rPr>
          <w:b/>
          <w:bCs/>
          <w:i/>
          <w:iCs/>
          <w:sz w:val="32"/>
          <w:szCs w:val="32"/>
        </w:rPr>
      </w:pPr>
      <w:r w:rsidRPr="006C5B58">
        <w:rPr>
          <w:b/>
          <w:bCs/>
          <w:i/>
          <w:iCs/>
          <w:sz w:val="32"/>
          <w:szCs w:val="32"/>
        </w:rPr>
        <w:t>Mariem</w:t>
      </w:r>
    </w:p>
    <w:p w:rsidR="00CE2303" w:rsidRDefault="00CE2303">
      <w:pPr>
        <w:rPr>
          <w:b/>
          <w:bCs/>
          <w:sz w:val="36"/>
          <w:szCs w:val="36"/>
        </w:rPr>
      </w:pPr>
    </w:p>
    <w:p w:rsidR="00CE2303" w:rsidRDefault="00CE2303">
      <w:pPr>
        <w:rPr>
          <w:b/>
          <w:bCs/>
          <w:sz w:val="36"/>
          <w:szCs w:val="36"/>
        </w:rPr>
      </w:pPr>
    </w:p>
    <w:p w:rsidR="00CE2303" w:rsidRDefault="00CE2303">
      <w:pPr>
        <w:rPr>
          <w:b/>
          <w:bCs/>
          <w:sz w:val="36"/>
          <w:szCs w:val="36"/>
        </w:rPr>
      </w:pPr>
    </w:p>
    <w:p w:rsidR="00CE2303" w:rsidRDefault="00CE2303">
      <w:pPr>
        <w:suppressAutoHyphens w:val="0"/>
        <w:rPr>
          <w:b/>
          <w:bCs/>
          <w:sz w:val="36"/>
          <w:szCs w:val="36"/>
        </w:rPr>
      </w:pPr>
      <w:r>
        <w:rPr>
          <w:b/>
          <w:bCs/>
          <w:sz w:val="36"/>
          <w:szCs w:val="36"/>
        </w:rPr>
        <w:br w:type="page"/>
      </w:r>
    </w:p>
    <w:p w:rsidR="00CE2303" w:rsidRDefault="00CE2303">
      <w:r>
        <w:rPr>
          <w:b/>
          <w:bCs/>
          <w:sz w:val="36"/>
          <w:szCs w:val="36"/>
        </w:rPr>
        <w:t>Remerciements</w:t>
      </w:r>
    </w:p>
    <w:p w:rsidR="00CE2303" w:rsidRDefault="00CE2303"/>
    <w:p w:rsidR="00CE2303" w:rsidRDefault="00CE2303">
      <w:pPr>
        <w:jc w:val="both"/>
      </w:pPr>
    </w:p>
    <w:p w:rsidR="00CE2303" w:rsidRDefault="00CE2303" w:rsidP="006C5B58">
      <w:pPr>
        <w:spacing w:line="360" w:lineRule="auto"/>
        <w:jc w:val="both"/>
      </w:pPr>
    </w:p>
    <w:p w:rsidR="00CE2303" w:rsidRDefault="00CE2303" w:rsidP="00293D5D">
      <w:pPr>
        <w:spacing w:line="360" w:lineRule="auto"/>
        <w:jc w:val="both"/>
      </w:pPr>
      <w:r>
        <w:t>Ma profonde gratitude est envers mon créateur le tout puissant qui m’a toujours guidé dans ma vie et qui m’a fait savoir que la science est le flambeau qui mène à la vraie connaissance de sa majesté.</w:t>
      </w:r>
    </w:p>
    <w:p w:rsidR="00CE2303" w:rsidRDefault="00CE2303" w:rsidP="00293D5D">
      <w:pPr>
        <w:spacing w:line="360" w:lineRule="auto"/>
        <w:jc w:val="both"/>
      </w:pPr>
    </w:p>
    <w:p w:rsidR="00CE2303" w:rsidRPr="00473D3B" w:rsidRDefault="00CE2303" w:rsidP="00293D5D">
      <w:pPr>
        <w:spacing w:line="360" w:lineRule="auto"/>
        <w:jc w:val="both"/>
      </w:pPr>
      <w:r w:rsidRPr="00473D3B">
        <w:t>Je tiens à exprimer ma profonde gratitude envers le professeur Jenny Benois-Pineau pour son encadrement valeureux, son soutien moral et aussi ses idées originales.</w:t>
      </w:r>
    </w:p>
    <w:p w:rsidR="00CE2303" w:rsidRPr="00473D3B" w:rsidRDefault="00CE2303" w:rsidP="00293D5D">
      <w:pPr>
        <w:spacing w:line="360" w:lineRule="auto"/>
        <w:jc w:val="both"/>
      </w:pPr>
    </w:p>
    <w:p w:rsidR="00CE2303" w:rsidRPr="00473D3B" w:rsidRDefault="00CE2303" w:rsidP="00293D5D">
      <w:pPr>
        <w:spacing w:line="360" w:lineRule="auto"/>
        <w:jc w:val="both"/>
      </w:pPr>
      <w:r w:rsidRPr="00473D3B">
        <w:t>Je tiens à remercier tout particulièrement et à témoigner toute ma reconnaissance au Professeur Aymar Derugy et Professeur Florent Paclet pour leur collaboration et leur suivi de mon travail.</w:t>
      </w:r>
    </w:p>
    <w:p w:rsidR="00CE2303" w:rsidRPr="00473D3B" w:rsidRDefault="00CE2303" w:rsidP="00293D5D">
      <w:pPr>
        <w:spacing w:line="360" w:lineRule="auto"/>
        <w:jc w:val="both"/>
      </w:pPr>
    </w:p>
    <w:p w:rsidR="00CE2303" w:rsidRPr="00473D3B" w:rsidRDefault="00CE2303" w:rsidP="00293D5D">
      <w:pPr>
        <w:spacing w:line="360" w:lineRule="auto"/>
        <w:jc w:val="both"/>
      </w:pPr>
      <w:r w:rsidRPr="00473D3B">
        <w:t>Je remercie,  également, le professeur Chokri Ben Amar, mon superviseur de l’ENIS, qu’il trouve ici ma sincère reconnaissance pour sa compétence, ses remarques et suggestions pertinentes.</w:t>
      </w:r>
    </w:p>
    <w:p w:rsidR="00CE2303" w:rsidRPr="00473D3B" w:rsidRDefault="00CE2303" w:rsidP="00293D5D">
      <w:pPr>
        <w:spacing w:line="360" w:lineRule="auto"/>
        <w:jc w:val="both"/>
      </w:pPr>
    </w:p>
    <w:p w:rsidR="00CE2303" w:rsidRPr="00473D3B" w:rsidRDefault="00CE2303" w:rsidP="00293D5D">
      <w:pPr>
        <w:spacing w:line="360" w:lineRule="auto"/>
        <w:jc w:val="both"/>
      </w:pPr>
      <w:r>
        <w:t>Je tiens à remercier aussi,</w:t>
      </w:r>
      <w:r w:rsidRPr="00473D3B">
        <w:t xml:space="preserve"> </w:t>
      </w:r>
      <w:r w:rsidRPr="00473D3B">
        <w:rPr>
          <w:shd w:val="clear" w:color="auto" w:fill="FFFFFF"/>
        </w:rPr>
        <w:t>Pierre-Marie PLANS</w:t>
      </w:r>
      <w:r w:rsidRPr="00473D3B">
        <w:rPr>
          <w:rFonts w:ascii="Segoe UI" w:hAnsi="Segoe UI" w:cs="Segoe UI"/>
          <w:sz w:val="32"/>
          <w:szCs w:val="32"/>
          <w:shd w:val="clear" w:color="auto" w:fill="FFFFFF"/>
        </w:rPr>
        <w:t xml:space="preserve"> </w:t>
      </w:r>
      <w:r w:rsidRPr="00473D3B">
        <w:t xml:space="preserve">pour m’avoir conseillé et guidé avec attention et rigueur tout au long de mon stage. </w:t>
      </w:r>
    </w:p>
    <w:p w:rsidR="00CE2303" w:rsidRDefault="00CE2303" w:rsidP="00293D5D">
      <w:pPr>
        <w:spacing w:line="360" w:lineRule="auto"/>
        <w:jc w:val="both"/>
      </w:pPr>
    </w:p>
    <w:p w:rsidR="00CE2303" w:rsidRPr="007F2F94" w:rsidRDefault="00CE2303" w:rsidP="00293D5D">
      <w:pPr>
        <w:autoSpaceDE w:val="0"/>
        <w:autoSpaceDN w:val="0"/>
        <w:adjustRightInd w:val="0"/>
        <w:spacing w:line="360" w:lineRule="auto"/>
        <w:jc w:val="both"/>
      </w:pPr>
      <w:r>
        <w:t>Un grand merci également à</w:t>
      </w:r>
      <w:r w:rsidRPr="007F2F94">
        <w:t xml:space="preserve"> tous les stagiaires et doctorants avec qui j'ai pu échanger au cours de ce stage. Merci pour votre bonne humeur et vos conseils.</w:t>
      </w:r>
    </w:p>
    <w:p w:rsidR="00CE2303" w:rsidRDefault="00CE2303">
      <w:pPr>
        <w:jc w:val="right"/>
        <w:rPr>
          <w:b/>
          <w:bCs/>
          <w:i/>
          <w:iCs/>
          <w:sz w:val="32"/>
          <w:szCs w:val="32"/>
        </w:rPr>
      </w:pPr>
    </w:p>
    <w:p w:rsidR="00CE2303" w:rsidRDefault="00CE2303">
      <w:pPr>
        <w:jc w:val="right"/>
        <w:rPr>
          <w:b/>
          <w:bCs/>
          <w:i/>
          <w:iCs/>
          <w:sz w:val="32"/>
          <w:szCs w:val="32"/>
        </w:rPr>
      </w:pPr>
    </w:p>
    <w:p w:rsidR="00CE2303" w:rsidRDefault="00CE2303">
      <w:pPr>
        <w:jc w:val="right"/>
        <w:rPr>
          <w:b/>
          <w:bCs/>
          <w:i/>
          <w:iCs/>
          <w:sz w:val="32"/>
          <w:szCs w:val="32"/>
        </w:rPr>
      </w:pPr>
    </w:p>
    <w:p w:rsidR="00CE2303" w:rsidRDefault="00CE2303">
      <w:pPr>
        <w:jc w:val="right"/>
        <w:rPr>
          <w:b/>
          <w:bCs/>
          <w:i/>
          <w:iCs/>
          <w:sz w:val="32"/>
          <w:szCs w:val="32"/>
        </w:rPr>
      </w:pPr>
    </w:p>
    <w:p w:rsidR="00CE2303" w:rsidRDefault="00CE2303">
      <w:pPr>
        <w:jc w:val="right"/>
        <w:rPr>
          <w:b/>
          <w:bCs/>
          <w:i/>
          <w:iCs/>
          <w:sz w:val="32"/>
          <w:szCs w:val="32"/>
        </w:rPr>
      </w:pPr>
    </w:p>
    <w:p w:rsidR="00CE2303" w:rsidRDefault="00CE2303">
      <w:pPr>
        <w:jc w:val="right"/>
        <w:rPr>
          <w:b/>
          <w:bCs/>
          <w:i/>
          <w:iCs/>
          <w:sz w:val="32"/>
          <w:szCs w:val="32"/>
        </w:rPr>
      </w:pPr>
    </w:p>
    <w:p w:rsidR="00CE2303" w:rsidRDefault="00CE2303">
      <w:pPr>
        <w:jc w:val="right"/>
        <w:rPr>
          <w:b/>
          <w:bCs/>
          <w:sz w:val="36"/>
          <w:szCs w:val="36"/>
        </w:rPr>
      </w:pPr>
      <w:r>
        <w:rPr>
          <w:b/>
          <w:bCs/>
          <w:i/>
          <w:iCs/>
          <w:sz w:val="32"/>
          <w:szCs w:val="32"/>
        </w:rPr>
        <w:t>Mariem CHEIKH ROUHOU</w:t>
      </w:r>
    </w:p>
    <w:p w:rsidR="00CE2303" w:rsidRDefault="00CE2303">
      <w:pPr>
        <w:suppressAutoHyphens w:val="0"/>
        <w:rPr>
          <w:b/>
          <w:bCs/>
          <w:sz w:val="36"/>
          <w:szCs w:val="36"/>
        </w:rPr>
      </w:pPr>
      <w:r>
        <w:rPr>
          <w:b/>
          <w:bCs/>
          <w:sz w:val="36"/>
          <w:szCs w:val="36"/>
        </w:rPr>
        <w:br w:type="page"/>
      </w:r>
    </w:p>
    <w:p w:rsidR="00CE2303" w:rsidRDefault="00CE2303">
      <w:pPr>
        <w:rPr>
          <w:b/>
          <w:bCs/>
          <w:sz w:val="36"/>
          <w:szCs w:val="36"/>
        </w:rPr>
      </w:pPr>
      <w:r>
        <w:rPr>
          <w:b/>
          <w:bCs/>
          <w:sz w:val="36"/>
          <w:szCs w:val="36"/>
        </w:rPr>
        <w:t>Table des matières</w:t>
      </w:r>
    </w:p>
    <w:p w:rsidR="00CE2303" w:rsidRDefault="00CE2303">
      <w:pPr>
        <w:rPr>
          <w:b/>
          <w:bCs/>
        </w:rPr>
      </w:pPr>
    </w:p>
    <w:p w:rsidR="00CE2303" w:rsidRDefault="00CE2303">
      <w:pPr>
        <w:pStyle w:val="TOC1"/>
        <w:tabs>
          <w:tab w:val="right" w:leader="dot" w:pos="9060"/>
        </w:tabs>
        <w:rPr>
          <w:rFonts w:ascii="Calibri" w:hAnsi="Calibri" w:cs="Calibri"/>
          <w:noProof/>
          <w:sz w:val="22"/>
          <w:szCs w:val="22"/>
          <w:lang w:eastAsia="fr-FR"/>
        </w:rPr>
      </w:pPr>
      <w:r>
        <w:rPr>
          <w:b/>
          <w:bCs/>
        </w:rPr>
        <w:fldChar w:fldCharType="begin"/>
      </w:r>
      <w:r>
        <w:rPr>
          <w:b/>
          <w:bCs/>
        </w:rPr>
        <w:instrText xml:space="preserve"> TOC \o "1-3" \u </w:instrText>
      </w:r>
      <w:r>
        <w:rPr>
          <w:b/>
          <w:bCs/>
        </w:rPr>
        <w:fldChar w:fldCharType="separate"/>
      </w:r>
      <w:r>
        <w:rPr>
          <w:noProof/>
        </w:rPr>
        <w:t>Introduction générale</w:t>
      </w:r>
      <w:r>
        <w:rPr>
          <w:noProof/>
        </w:rPr>
        <w:tab/>
      </w:r>
      <w:r>
        <w:rPr>
          <w:noProof/>
        </w:rPr>
        <w:fldChar w:fldCharType="begin"/>
      </w:r>
      <w:r>
        <w:rPr>
          <w:noProof/>
        </w:rPr>
        <w:instrText xml:space="preserve"> PAGEREF _Toc433165048 \h </w:instrText>
      </w:r>
      <w:r>
        <w:rPr>
          <w:noProof/>
        </w:rPr>
      </w:r>
      <w:r>
        <w:rPr>
          <w:noProof/>
        </w:rPr>
        <w:fldChar w:fldCharType="separate"/>
      </w:r>
      <w:r>
        <w:rPr>
          <w:noProof/>
        </w:rPr>
        <w:t>7</w:t>
      </w:r>
      <w:r>
        <w:rPr>
          <w:noProof/>
        </w:rPr>
        <w:fldChar w:fldCharType="end"/>
      </w:r>
    </w:p>
    <w:p w:rsidR="00CE2303" w:rsidRDefault="00CE2303">
      <w:pPr>
        <w:pStyle w:val="TOC1"/>
        <w:tabs>
          <w:tab w:val="right" w:leader="dot" w:pos="9060"/>
        </w:tabs>
        <w:rPr>
          <w:rFonts w:ascii="Calibri" w:hAnsi="Calibri" w:cs="Calibri"/>
          <w:noProof/>
          <w:sz w:val="22"/>
          <w:szCs w:val="22"/>
          <w:lang w:eastAsia="fr-FR"/>
        </w:rPr>
      </w:pPr>
      <w:r>
        <w:rPr>
          <w:noProof/>
        </w:rPr>
        <w:t>Chapitre I:</w:t>
      </w:r>
      <w:r>
        <w:rPr>
          <w:noProof/>
        </w:rPr>
        <w:tab/>
      </w:r>
      <w:r>
        <w:rPr>
          <w:noProof/>
        </w:rPr>
        <w:fldChar w:fldCharType="begin"/>
      </w:r>
      <w:r>
        <w:rPr>
          <w:noProof/>
        </w:rPr>
        <w:instrText xml:space="preserve"> PAGEREF _Toc433165049 \h </w:instrText>
      </w:r>
      <w:r>
        <w:rPr>
          <w:noProof/>
        </w:rPr>
      </w:r>
      <w:r>
        <w:rPr>
          <w:noProof/>
        </w:rPr>
        <w:fldChar w:fldCharType="separate"/>
      </w:r>
      <w:r>
        <w:rPr>
          <w:noProof/>
        </w:rPr>
        <w:t>10</w:t>
      </w:r>
      <w:r>
        <w:rPr>
          <w:noProof/>
        </w:rPr>
        <w:fldChar w:fldCharType="end"/>
      </w:r>
    </w:p>
    <w:p w:rsidR="00CE2303" w:rsidRDefault="00CE2303">
      <w:pPr>
        <w:pStyle w:val="TOC1"/>
        <w:tabs>
          <w:tab w:val="right" w:leader="dot" w:pos="9060"/>
        </w:tabs>
        <w:rPr>
          <w:rFonts w:ascii="Calibri" w:hAnsi="Calibri" w:cs="Calibri"/>
          <w:noProof/>
          <w:sz w:val="22"/>
          <w:szCs w:val="22"/>
          <w:lang w:eastAsia="fr-FR"/>
        </w:rPr>
      </w:pPr>
      <w:r>
        <w:rPr>
          <w:noProof/>
        </w:rPr>
        <w:t>Modélisation de l’attention visuelle</w:t>
      </w:r>
      <w:r>
        <w:rPr>
          <w:noProof/>
        </w:rPr>
        <w:tab/>
      </w:r>
      <w:r>
        <w:rPr>
          <w:noProof/>
        </w:rPr>
        <w:fldChar w:fldCharType="begin"/>
      </w:r>
      <w:r>
        <w:rPr>
          <w:noProof/>
        </w:rPr>
        <w:instrText xml:space="preserve"> PAGEREF _Toc433165050 \h </w:instrText>
      </w:r>
      <w:r>
        <w:rPr>
          <w:noProof/>
        </w:rPr>
      </w:r>
      <w:r>
        <w:rPr>
          <w:noProof/>
        </w:rPr>
        <w:fldChar w:fldCharType="separate"/>
      </w:r>
      <w:r>
        <w:rPr>
          <w:noProof/>
        </w:rPr>
        <w:t>10</w:t>
      </w:r>
      <w:r>
        <w:rPr>
          <w:noProof/>
        </w:rPr>
        <w:fldChar w:fldCharType="end"/>
      </w:r>
    </w:p>
    <w:p w:rsidR="00CE2303" w:rsidRDefault="00CE2303">
      <w:pPr>
        <w:pStyle w:val="TOC2"/>
        <w:tabs>
          <w:tab w:val="right" w:leader="dot" w:pos="9060"/>
        </w:tabs>
        <w:rPr>
          <w:rFonts w:ascii="Calibri" w:hAnsi="Calibri" w:cs="Calibri"/>
          <w:noProof/>
          <w:sz w:val="22"/>
          <w:szCs w:val="22"/>
          <w:lang w:eastAsia="fr-FR"/>
        </w:rPr>
      </w:pPr>
      <w:r>
        <w:rPr>
          <w:noProof/>
        </w:rPr>
        <w:t>Introduction</w:t>
      </w:r>
      <w:r>
        <w:rPr>
          <w:noProof/>
        </w:rPr>
        <w:tab/>
      </w:r>
      <w:r>
        <w:rPr>
          <w:noProof/>
        </w:rPr>
        <w:fldChar w:fldCharType="begin"/>
      </w:r>
      <w:r>
        <w:rPr>
          <w:noProof/>
        </w:rPr>
        <w:instrText xml:space="preserve"> PAGEREF _Toc433165051 \h </w:instrText>
      </w:r>
      <w:r>
        <w:rPr>
          <w:noProof/>
        </w:rPr>
      </w:r>
      <w:r>
        <w:rPr>
          <w:noProof/>
        </w:rPr>
        <w:fldChar w:fldCharType="separate"/>
      </w:r>
      <w:r>
        <w:rPr>
          <w:noProof/>
        </w:rPr>
        <w:t>10</w:t>
      </w:r>
      <w:r>
        <w:rPr>
          <w:noProof/>
        </w:rPr>
        <w:fldChar w:fldCharType="end"/>
      </w:r>
    </w:p>
    <w:p w:rsidR="00CE2303" w:rsidRDefault="00CE2303">
      <w:pPr>
        <w:pStyle w:val="TOC2"/>
        <w:tabs>
          <w:tab w:val="left" w:pos="660"/>
          <w:tab w:val="right" w:leader="dot" w:pos="9060"/>
        </w:tabs>
        <w:rPr>
          <w:rFonts w:ascii="Calibri" w:hAnsi="Calibri" w:cs="Calibri"/>
          <w:noProof/>
          <w:sz w:val="22"/>
          <w:szCs w:val="22"/>
          <w:lang w:eastAsia="fr-FR"/>
        </w:rPr>
      </w:pPr>
      <w:r>
        <w:rPr>
          <w:noProof/>
        </w:rPr>
        <w:t>1.</w:t>
      </w:r>
      <w:r>
        <w:rPr>
          <w:rFonts w:ascii="Calibri" w:hAnsi="Calibri" w:cs="Calibri"/>
          <w:noProof/>
          <w:sz w:val="22"/>
          <w:szCs w:val="22"/>
          <w:lang w:eastAsia="fr-FR"/>
        </w:rPr>
        <w:tab/>
      </w:r>
      <w:r>
        <w:rPr>
          <w:noProof/>
        </w:rPr>
        <w:t>Mouvements oculaires et modèles d’attention visuelle</w:t>
      </w:r>
      <w:r>
        <w:rPr>
          <w:noProof/>
        </w:rPr>
        <w:tab/>
      </w:r>
      <w:r>
        <w:rPr>
          <w:noProof/>
        </w:rPr>
        <w:fldChar w:fldCharType="begin"/>
      </w:r>
      <w:r>
        <w:rPr>
          <w:noProof/>
        </w:rPr>
        <w:instrText xml:space="preserve"> PAGEREF _Toc433165052 \h </w:instrText>
      </w:r>
      <w:r>
        <w:rPr>
          <w:noProof/>
        </w:rPr>
      </w:r>
      <w:r>
        <w:rPr>
          <w:noProof/>
        </w:rPr>
        <w:fldChar w:fldCharType="separate"/>
      </w:r>
      <w:r>
        <w:rPr>
          <w:noProof/>
        </w:rPr>
        <w:t>10</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sidRPr="000F52AF">
        <w:rPr>
          <w:noProof/>
        </w:rPr>
        <w:t>1.1.</w:t>
      </w:r>
      <w:r>
        <w:rPr>
          <w:rFonts w:ascii="Calibri" w:hAnsi="Calibri" w:cs="Calibri"/>
          <w:noProof/>
          <w:sz w:val="22"/>
          <w:szCs w:val="22"/>
          <w:lang w:eastAsia="fr-FR"/>
        </w:rPr>
        <w:tab/>
      </w:r>
      <w:r w:rsidRPr="000F52AF">
        <w:rPr>
          <w:noProof/>
        </w:rPr>
        <w:t>Notions d’oculométrie</w:t>
      </w:r>
      <w:r>
        <w:rPr>
          <w:noProof/>
        </w:rPr>
        <w:tab/>
      </w:r>
      <w:r>
        <w:rPr>
          <w:noProof/>
        </w:rPr>
        <w:fldChar w:fldCharType="begin"/>
      </w:r>
      <w:r>
        <w:rPr>
          <w:noProof/>
        </w:rPr>
        <w:instrText xml:space="preserve"> PAGEREF _Toc433165053 \h </w:instrText>
      </w:r>
      <w:r>
        <w:rPr>
          <w:noProof/>
        </w:rPr>
      </w:r>
      <w:r>
        <w:rPr>
          <w:noProof/>
        </w:rPr>
        <w:fldChar w:fldCharType="separate"/>
      </w:r>
      <w:r>
        <w:rPr>
          <w:noProof/>
        </w:rPr>
        <w:t>10</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sidRPr="000F52AF">
        <w:rPr>
          <w:noProof/>
        </w:rPr>
        <w:t>1.2.</w:t>
      </w:r>
      <w:r>
        <w:rPr>
          <w:rFonts w:ascii="Calibri" w:hAnsi="Calibri" w:cs="Calibri"/>
          <w:noProof/>
          <w:sz w:val="22"/>
          <w:szCs w:val="22"/>
          <w:lang w:eastAsia="fr-FR"/>
        </w:rPr>
        <w:tab/>
      </w:r>
      <w:r w:rsidRPr="000F52AF">
        <w:rPr>
          <w:noProof/>
        </w:rPr>
        <w:t>Données oculométriques</w:t>
      </w:r>
      <w:r>
        <w:rPr>
          <w:noProof/>
        </w:rPr>
        <w:tab/>
      </w:r>
      <w:r>
        <w:rPr>
          <w:noProof/>
        </w:rPr>
        <w:fldChar w:fldCharType="begin"/>
      </w:r>
      <w:r>
        <w:rPr>
          <w:noProof/>
        </w:rPr>
        <w:instrText xml:space="preserve"> PAGEREF _Toc433165054 \h </w:instrText>
      </w:r>
      <w:r>
        <w:rPr>
          <w:noProof/>
        </w:rPr>
      </w:r>
      <w:r>
        <w:rPr>
          <w:noProof/>
        </w:rPr>
        <w:fldChar w:fldCharType="separate"/>
      </w:r>
      <w:r>
        <w:rPr>
          <w:noProof/>
        </w:rPr>
        <w:t>11</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sidRPr="000F52AF">
        <w:rPr>
          <w:noProof/>
        </w:rPr>
        <w:t>1.3.</w:t>
      </w:r>
      <w:r>
        <w:rPr>
          <w:rFonts w:ascii="Calibri" w:hAnsi="Calibri" w:cs="Calibri"/>
          <w:noProof/>
          <w:sz w:val="22"/>
          <w:szCs w:val="22"/>
          <w:lang w:eastAsia="fr-FR"/>
        </w:rPr>
        <w:tab/>
      </w:r>
      <w:r w:rsidRPr="000F52AF">
        <w:rPr>
          <w:noProof/>
        </w:rPr>
        <w:t>Fonctionnement</w:t>
      </w:r>
      <w:r>
        <w:rPr>
          <w:noProof/>
        </w:rPr>
        <w:tab/>
      </w:r>
      <w:r>
        <w:rPr>
          <w:noProof/>
        </w:rPr>
        <w:fldChar w:fldCharType="begin"/>
      </w:r>
      <w:r>
        <w:rPr>
          <w:noProof/>
        </w:rPr>
        <w:instrText xml:space="preserve"> PAGEREF _Toc433165055 \h </w:instrText>
      </w:r>
      <w:r>
        <w:rPr>
          <w:noProof/>
        </w:rPr>
      </w:r>
      <w:r>
        <w:rPr>
          <w:noProof/>
        </w:rPr>
        <w:fldChar w:fldCharType="separate"/>
      </w:r>
      <w:r>
        <w:rPr>
          <w:noProof/>
        </w:rPr>
        <w:t>12</w:t>
      </w:r>
      <w:r>
        <w:rPr>
          <w:noProof/>
        </w:rPr>
        <w:fldChar w:fldCharType="end"/>
      </w:r>
    </w:p>
    <w:p w:rsidR="00CE2303" w:rsidRDefault="00CE2303">
      <w:pPr>
        <w:pStyle w:val="TOC2"/>
        <w:tabs>
          <w:tab w:val="left" w:pos="660"/>
          <w:tab w:val="right" w:leader="dot" w:pos="9060"/>
        </w:tabs>
        <w:rPr>
          <w:rFonts w:ascii="Calibri" w:hAnsi="Calibri" w:cs="Calibri"/>
          <w:noProof/>
          <w:sz w:val="22"/>
          <w:szCs w:val="22"/>
          <w:lang w:eastAsia="fr-FR"/>
        </w:rPr>
      </w:pPr>
      <w:r>
        <w:rPr>
          <w:noProof/>
        </w:rPr>
        <w:t>2.</w:t>
      </w:r>
      <w:r>
        <w:rPr>
          <w:rFonts w:ascii="Calibri" w:hAnsi="Calibri" w:cs="Calibri"/>
          <w:noProof/>
          <w:sz w:val="22"/>
          <w:szCs w:val="22"/>
          <w:lang w:eastAsia="fr-FR"/>
        </w:rPr>
        <w:tab/>
      </w:r>
      <w:r>
        <w:rPr>
          <w:noProof/>
        </w:rPr>
        <w:t>Caractéristiques générales des mouvements oculaires</w:t>
      </w:r>
      <w:r>
        <w:rPr>
          <w:noProof/>
        </w:rPr>
        <w:tab/>
      </w:r>
      <w:r>
        <w:rPr>
          <w:noProof/>
        </w:rPr>
        <w:fldChar w:fldCharType="begin"/>
      </w:r>
      <w:r>
        <w:rPr>
          <w:noProof/>
        </w:rPr>
        <w:instrText xml:space="preserve"> PAGEREF _Toc433165056 \h </w:instrText>
      </w:r>
      <w:r>
        <w:rPr>
          <w:noProof/>
        </w:rPr>
      </w:r>
      <w:r>
        <w:rPr>
          <w:noProof/>
        </w:rPr>
        <w:fldChar w:fldCharType="separate"/>
      </w:r>
      <w:r>
        <w:rPr>
          <w:noProof/>
        </w:rPr>
        <w:t>13</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Pr>
          <w:noProof/>
        </w:rPr>
        <w:t>2.1.</w:t>
      </w:r>
      <w:r>
        <w:rPr>
          <w:rFonts w:ascii="Calibri" w:hAnsi="Calibri" w:cs="Calibri"/>
          <w:noProof/>
          <w:sz w:val="22"/>
          <w:szCs w:val="22"/>
          <w:lang w:eastAsia="fr-FR"/>
        </w:rPr>
        <w:tab/>
      </w:r>
      <w:r>
        <w:rPr>
          <w:noProof/>
        </w:rPr>
        <w:t>Les fixations et les saccades</w:t>
      </w:r>
      <w:r>
        <w:rPr>
          <w:noProof/>
        </w:rPr>
        <w:tab/>
      </w:r>
      <w:r>
        <w:rPr>
          <w:noProof/>
        </w:rPr>
        <w:fldChar w:fldCharType="begin"/>
      </w:r>
      <w:r>
        <w:rPr>
          <w:noProof/>
        </w:rPr>
        <w:instrText xml:space="preserve"> PAGEREF _Toc433165057 \h </w:instrText>
      </w:r>
      <w:r>
        <w:rPr>
          <w:noProof/>
        </w:rPr>
      </w:r>
      <w:r>
        <w:rPr>
          <w:noProof/>
        </w:rPr>
        <w:fldChar w:fldCharType="separate"/>
      </w:r>
      <w:r>
        <w:rPr>
          <w:noProof/>
        </w:rPr>
        <w:t>13</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Pr>
          <w:noProof/>
        </w:rPr>
        <w:t>2.2.</w:t>
      </w:r>
      <w:r>
        <w:rPr>
          <w:rFonts w:ascii="Calibri" w:hAnsi="Calibri" w:cs="Calibri"/>
          <w:noProof/>
          <w:sz w:val="22"/>
          <w:szCs w:val="22"/>
          <w:lang w:eastAsia="fr-FR"/>
        </w:rPr>
        <w:tab/>
      </w:r>
      <w:r>
        <w:rPr>
          <w:noProof/>
        </w:rPr>
        <w:t>Acuité visuelle</w:t>
      </w:r>
      <w:r>
        <w:rPr>
          <w:noProof/>
        </w:rPr>
        <w:tab/>
      </w:r>
      <w:r>
        <w:rPr>
          <w:noProof/>
        </w:rPr>
        <w:fldChar w:fldCharType="begin"/>
      </w:r>
      <w:r>
        <w:rPr>
          <w:noProof/>
        </w:rPr>
        <w:instrText xml:space="preserve"> PAGEREF _Toc433165058 \h </w:instrText>
      </w:r>
      <w:r>
        <w:rPr>
          <w:noProof/>
        </w:rPr>
      </w:r>
      <w:r>
        <w:rPr>
          <w:noProof/>
        </w:rPr>
        <w:fldChar w:fldCharType="separate"/>
      </w:r>
      <w:r>
        <w:rPr>
          <w:noProof/>
        </w:rPr>
        <w:t>14</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Pr>
          <w:noProof/>
        </w:rPr>
        <w:t>2.3.</w:t>
      </w:r>
      <w:r>
        <w:rPr>
          <w:rFonts w:ascii="Calibri" w:hAnsi="Calibri" w:cs="Calibri"/>
          <w:noProof/>
          <w:sz w:val="22"/>
          <w:szCs w:val="22"/>
          <w:lang w:eastAsia="fr-FR"/>
        </w:rPr>
        <w:tab/>
      </w:r>
      <w:r>
        <w:rPr>
          <w:noProof/>
        </w:rPr>
        <w:t>Différence entre la vision et l’observation</w:t>
      </w:r>
      <w:r>
        <w:rPr>
          <w:noProof/>
        </w:rPr>
        <w:tab/>
      </w:r>
      <w:r>
        <w:rPr>
          <w:noProof/>
        </w:rPr>
        <w:fldChar w:fldCharType="begin"/>
      </w:r>
      <w:r>
        <w:rPr>
          <w:noProof/>
        </w:rPr>
        <w:instrText xml:space="preserve"> PAGEREF _Toc433165059 \h </w:instrText>
      </w:r>
      <w:r>
        <w:rPr>
          <w:noProof/>
        </w:rPr>
      </w:r>
      <w:r>
        <w:rPr>
          <w:noProof/>
        </w:rPr>
        <w:fldChar w:fldCharType="separate"/>
      </w:r>
      <w:r>
        <w:rPr>
          <w:noProof/>
        </w:rPr>
        <w:t>16</w:t>
      </w:r>
      <w:r>
        <w:rPr>
          <w:noProof/>
        </w:rPr>
        <w:fldChar w:fldCharType="end"/>
      </w:r>
    </w:p>
    <w:p w:rsidR="00CE2303" w:rsidRDefault="00CE2303">
      <w:pPr>
        <w:pStyle w:val="TOC2"/>
        <w:tabs>
          <w:tab w:val="left" w:pos="660"/>
          <w:tab w:val="right" w:leader="dot" w:pos="9060"/>
        </w:tabs>
        <w:rPr>
          <w:rFonts w:ascii="Calibri" w:hAnsi="Calibri" w:cs="Calibri"/>
          <w:noProof/>
          <w:sz w:val="22"/>
          <w:szCs w:val="22"/>
          <w:lang w:eastAsia="fr-FR"/>
        </w:rPr>
      </w:pPr>
      <w:r>
        <w:rPr>
          <w:noProof/>
        </w:rPr>
        <w:t>3.</w:t>
      </w:r>
      <w:r>
        <w:rPr>
          <w:rFonts w:ascii="Calibri" w:hAnsi="Calibri" w:cs="Calibri"/>
          <w:noProof/>
          <w:sz w:val="22"/>
          <w:szCs w:val="22"/>
          <w:lang w:eastAsia="fr-FR"/>
        </w:rPr>
        <w:tab/>
      </w:r>
      <w:r>
        <w:rPr>
          <w:noProof/>
        </w:rPr>
        <w:t>Cartes de saillance subjectives calculées par une méthode inspirée de D.S. Wooding (avec un oculomoteur fixe)</w:t>
      </w:r>
      <w:r>
        <w:rPr>
          <w:noProof/>
        </w:rPr>
        <w:tab/>
      </w:r>
      <w:r>
        <w:rPr>
          <w:noProof/>
        </w:rPr>
        <w:fldChar w:fldCharType="begin"/>
      </w:r>
      <w:r>
        <w:rPr>
          <w:noProof/>
        </w:rPr>
        <w:instrText xml:space="preserve"> PAGEREF _Toc433165060 \h </w:instrText>
      </w:r>
      <w:r>
        <w:rPr>
          <w:noProof/>
        </w:rPr>
      </w:r>
      <w:r>
        <w:rPr>
          <w:noProof/>
        </w:rPr>
        <w:fldChar w:fldCharType="separate"/>
      </w:r>
      <w:r>
        <w:rPr>
          <w:noProof/>
        </w:rPr>
        <w:t>16</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Pr>
          <w:noProof/>
        </w:rPr>
        <w:t>3.1.</w:t>
      </w:r>
      <w:r>
        <w:rPr>
          <w:rFonts w:ascii="Calibri" w:hAnsi="Calibri" w:cs="Calibri"/>
          <w:noProof/>
          <w:sz w:val="22"/>
          <w:szCs w:val="22"/>
          <w:lang w:eastAsia="fr-FR"/>
        </w:rPr>
        <w:tab/>
      </w:r>
      <w:r>
        <w:rPr>
          <w:noProof/>
        </w:rPr>
        <w:t>La modélisation de saillance visuelle</w:t>
      </w:r>
      <w:r>
        <w:rPr>
          <w:noProof/>
        </w:rPr>
        <w:tab/>
      </w:r>
      <w:r>
        <w:rPr>
          <w:noProof/>
        </w:rPr>
        <w:fldChar w:fldCharType="begin"/>
      </w:r>
      <w:r>
        <w:rPr>
          <w:noProof/>
        </w:rPr>
        <w:instrText xml:space="preserve"> PAGEREF _Toc433165061 \h </w:instrText>
      </w:r>
      <w:r>
        <w:rPr>
          <w:noProof/>
        </w:rPr>
      </w:r>
      <w:r>
        <w:rPr>
          <w:noProof/>
        </w:rPr>
        <w:fldChar w:fldCharType="separate"/>
      </w:r>
      <w:r>
        <w:rPr>
          <w:noProof/>
        </w:rPr>
        <w:t>16</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Pr>
          <w:noProof/>
        </w:rPr>
        <w:t>3.2.</w:t>
      </w:r>
      <w:r>
        <w:rPr>
          <w:rFonts w:ascii="Calibri" w:hAnsi="Calibri" w:cs="Calibri"/>
          <w:noProof/>
          <w:sz w:val="22"/>
          <w:szCs w:val="22"/>
          <w:lang w:eastAsia="fr-FR"/>
        </w:rPr>
        <w:tab/>
      </w:r>
      <w:r>
        <w:rPr>
          <w:noProof/>
        </w:rPr>
        <w:t>Saillance subjective</w:t>
      </w:r>
      <w:r>
        <w:rPr>
          <w:noProof/>
        </w:rPr>
        <w:tab/>
      </w:r>
      <w:r>
        <w:rPr>
          <w:noProof/>
        </w:rPr>
        <w:fldChar w:fldCharType="begin"/>
      </w:r>
      <w:r>
        <w:rPr>
          <w:noProof/>
        </w:rPr>
        <w:instrText xml:space="preserve"> PAGEREF _Toc433165062 \h </w:instrText>
      </w:r>
      <w:r>
        <w:rPr>
          <w:noProof/>
        </w:rPr>
      </w:r>
      <w:r>
        <w:rPr>
          <w:noProof/>
        </w:rPr>
        <w:fldChar w:fldCharType="separate"/>
      </w:r>
      <w:r>
        <w:rPr>
          <w:noProof/>
        </w:rPr>
        <w:t>17</w:t>
      </w:r>
      <w:r>
        <w:rPr>
          <w:noProof/>
        </w:rPr>
        <w:fldChar w:fldCharType="end"/>
      </w:r>
    </w:p>
    <w:p w:rsidR="00CE2303" w:rsidRDefault="00CE2303">
      <w:pPr>
        <w:pStyle w:val="TOC2"/>
        <w:tabs>
          <w:tab w:val="right" w:leader="dot" w:pos="9060"/>
        </w:tabs>
        <w:rPr>
          <w:rFonts w:ascii="Calibri" w:hAnsi="Calibri" w:cs="Calibri"/>
          <w:noProof/>
          <w:sz w:val="22"/>
          <w:szCs w:val="22"/>
          <w:lang w:eastAsia="fr-FR"/>
        </w:rPr>
      </w:pPr>
      <w:r>
        <w:rPr>
          <w:noProof/>
        </w:rPr>
        <w:t>Conclusion</w:t>
      </w:r>
      <w:r>
        <w:rPr>
          <w:noProof/>
        </w:rPr>
        <w:tab/>
      </w:r>
      <w:r>
        <w:rPr>
          <w:noProof/>
        </w:rPr>
        <w:fldChar w:fldCharType="begin"/>
      </w:r>
      <w:r>
        <w:rPr>
          <w:noProof/>
        </w:rPr>
        <w:instrText xml:space="preserve"> PAGEREF _Toc433165063 \h </w:instrText>
      </w:r>
      <w:r>
        <w:rPr>
          <w:noProof/>
        </w:rPr>
      </w:r>
      <w:r>
        <w:rPr>
          <w:noProof/>
        </w:rPr>
        <w:fldChar w:fldCharType="separate"/>
      </w:r>
      <w:r>
        <w:rPr>
          <w:noProof/>
        </w:rPr>
        <w:t>19</w:t>
      </w:r>
      <w:r>
        <w:rPr>
          <w:noProof/>
        </w:rPr>
        <w:fldChar w:fldCharType="end"/>
      </w:r>
    </w:p>
    <w:p w:rsidR="00CE2303" w:rsidRDefault="00CE2303">
      <w:pPr>
        <w:pStyle w:val="TOC1"/>
        <w:tabs>
          <w:tab w:val="right" w:leader="dot" w:pos="9060"/>
        </w:tabs>
        <w:rPr>
          <w:rFonts w:ascii="Calibri" w:hAnsi="Calibri" w:cs="Calibri"/>
          <w:noProof/>
          <w:sz w:val="22"/>
          <w:szCs w:val="22"/>
          <w:lang w:eastAsia="fr-FR"/>
        </w:rPr>
      </w:pPr>
      <w:r>
        <w:rPr>
          <w:noProof/>
        </w:rPr>
        <w:t>Chapitre II :</w:t>
      </w:r>
      <w:r>
        <w:rPr>
          <w:noProof/>
        </w:rPr>
        <w:tab/>
      </w:r>
      <w:r>
        <w:rPr>
          <w:noProof/>
        </w:rPr>
        <w:fldChar w:fldCharType="begin"/>
      </w:r>
      <w:r>
        <w:rPr>
          <w:noProof/>
        </w:rPr>
        <w:instrText xml:space="preserve"> PAGEREF _Toc433165064 \h </w:instrText>
      </w:r>
      <w:r>
        <w:rPr>
          <w:noProof/>
        </w:rPr>
      </w:r>
      <w:r>
        <w:rPr>
          <w:noProof/>
        </w:rPr>
        <w:fldChar w:fldCharType="separate"/>
      </w:r>
      <w:r>
        <w:rPr>
          <w:noProof/>
        </w:rPr>
        <w:t>21</w:t>
      </w:r>
      <w:r>
        <w:rPr>
          <w:noProof/>
        </w:rPr>
        <w:fldChar w:fldCharType="end"/>
      </w:r>
    </w:p>
    <w:p w:rsidR="00CE2303" w:rsidRDefault="00CE2303">
      <w:pPr>
        <w:pStyle w:val="TOC1"/>
        <w:tabs>
          <w:tab w:val="right" w:leader="dot" w:pos="9060"/>
        </w:tabs>
        <w:rPr>
          <w:rFonts w:ascii="Calibri" w:hAnsi="Calibri" w:cs="Calibri"/>
          <w:noProof/>
          <w:sz w:val="22"/>
          <w:szCs w:val="22"/>
          <w:lang w:eastAsia="fr-FR"/>
        </w:rPr>
      </w:pPr>
      <w:r>
        <w:rPr>
          <w:noProof/>
        </w:rPr>
        <w:t>Approche proposée : Calcul de la carte de Wooding à partir de l’Eye tracker en TR dans des conditions libre</w:t>
      </w:r>
      <w:r>
        <w:rPr>
          <w:noProof/>
        </w:rPr>
        <w:tab/>
      </w:r>
      <w:r>
        <w:rPr>
          <w:noProof/>
        </w:rPr>
        <w:fldChar w:fldCharType="begin"/>
      </w:r>
      <w:r>
        <w:rPr>
          <w:noProof/>
        </w:rPr>
        <w:instrText xml:space="preserve"> PAGEREF _Toc433165065 \h </w:instrText>
      </w:r>
      <w:r>
        <w:rPr>
          <w:noProof/>
        </w:rPr>
      </w:r>
      <w:r>
        <w:rPr>
          <w:noProof/>
        </w:rPr>
        <w:fldChar w:fldCharType="separate"/>
      </w:r>
      <w:r>
        <w:rPr>
          <w:noProof/>
        </w:rPr>
        <w:t>21</w:t>
      </w:r>
      <w:r>
        <w:rPr>
          <w:noProof/>
        </w:rPr>
        <w:fldChar w:fldCharType="end"/>
      </w:r>
    </w:p>
    <w:p w:rsidR="00CE2303" w:rsidRDefault="00CE2303">
      <w:pPr>
        <w:pStyle w:val="TOC2"/>
        <w:tabs>
          <w:tab w:val="right" w:leader="dot" w:pos="9060"/>
        </w:tabs>
        <w:rPr>
          <w:rFonts w:ascii="Calibri" w:hAnsi="Calibri" w:cs="Calibri"/>
          <w:noProof/>
          <w:sz w:val="22"/>
          <w:szCs w:val="22"/>
          <w:lang w:eastAsia="fr-FR"/>
        </w:rPr>
      </w:pPr>
      <w:r>
        <w:rPr>
          <w:noProof/>
        </w:rPr>
        <w:t>Introduction</w:t>
      </w:r>
      <w:r>
        <w:rPr>
          <w:noProof/>
        </w:rPr>
        <w:tab/>
      </w:r>
      <w:r>
        <w:rPr>
          <w:noProof/>
        </w:rPr>
        <w:fldChar w:fldCharType="begin"/>
      </w:r>
      <w:r>
        <w:rPr>
          <w:noProof/>
        </w:rPr>
        <w:instrText xml:space="preserve"> PAGEREF _Toc433165066 \h </w:instrText>
      </w:r>
      <w:r>
        <w:rPr>
          <w:noProof/>
        </w:rPr>
      </w:r>
      <w:r>
        <w:rPr>
          <w:noProof/>
        </w:rPr>
        <w:fldChar w:fldCharType="separate"/>
      </w:r>
      <w:r>
        <w:rPr>
          <w:noProof/>
        </w:rPr>
        <w:t>21</w:t>
      </w:r>
      <w:r>
        <w:rPr>
          <w:noProof/>
        </w:rPr>
        <w:fldChar w:fldCharType="end"/>
      </w:r>
    </w:p>
    <w:p w:rsidR="00CE2303" w:rsidRDefault="00CE2303">
      <w:pPr>
        <w:pStyle w:val="TOC2"/>
        <w:tabs>
          <w:tab w:val="left" w:pos="660"/>
          <w:tab w:val="right" w:leader="dot" w:pos="9060"/>
        </w:tabs>
        <w:rPr>
          <w:rFonts w:ascii="Calibri" w:hAnsi="Calibri" w:cs="Calibri"/>
          <w:noProof/>
          <w:sz w:val="22"/>
          <w:szCs w:val="22"/>
          <w:lang w:eastAsia="fr-FR"/>
        </w:rPr>
      </w:pPr>
      <w:r w:rsidRPr="000F52AF">
        <w:rPr>
          <w:noProof/>
          <w:color w:val="020202"/>
        </w:rPr>
        <w:t>1.</w:t>
      </w:r>
      <w:r>
        <w:rPr>
          <w:rFonts w:ascii="Calibri" w:hAnsi="Calibri" w:cs="Calibri"/>
          <w:noProof/>
          <w:sz w:val="22"/>
          <w:szCs w:val="22"/>
          <w:lang w:eastAsia="fr-FR"/>
        </w:rPr>
        <w:tab/>
      </w:r>
      <w:r w:rsidRPr="000F52AF">
        <w:rPr>
          <w:noProof/>
          <w:color w:val="000000"/>
        </w:rPr>
        <w:t xml:space="preserve">Tobii Glasses 2 : </w:t>
      </w:r>
      <w:r w:rsidRPr="000F52AF">
        <w:rPr>
          <w:noProof/>
          <w:shd w:val="clear" w:color="auto" w:fill="FFFFFF"/>
        </w:rPr>
        <w:t>Les lunettes oculomotrices du fournisseur Tobii</w:t>
      </w:r>
      <w:r>
        <w:rPr>
          <w:noProof/>
        </w:rPr>
        <w:tab/>
      </w:r>
      <w:r>
        <w:rPr>
          <w:noProof/>
        </w:rPr>
        <w:fldChar w:fldCharType="begin"/>
      </w:r>
      <w:r>
        <w:rPr>
          <w:noProof/>
        </w:rPr>
        <w:instrText xml:space="preserve"> PAGEREF _Toc433165067 \h </w:instrText>
      </w:r>
      <w:r>
        <w:rPr>
          <w:noProof/>
        </w:rPr>
      </w:r>
      <w:r>
        <w:rPr>
          <w:noProof/>
        </w:rPr>
        <w:fldChar w:fldCharType="separate"/>
      </w:r>
      <w:r>
        <w:rPr>
          <w:noProof/>
        </w:rPr>
        <w:t>21</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Pr>
          <w:noProof/>
        </w:rPr>
        <w:t>1.1.</w:t>
      </w:r>
      <w:r>
        <w:rPr>
          <w:rFonts w:ascii="Calibri" w:hAnsi="Calibri" w:cs="Calibri"/>
          <w:noProof/>
          <w:sz w:val="22"/>
          <w:szCs w:val="22"/>
          <w:lang w:eastAsia="fr-FR"/>
        </w:rPr>
        <w:tab/>
      </w:r>
      <w:r>
        <w:rPr>
          <w:noProof/>
        </w:rPr>
        <w:t>Présentation du fournisseur Tobii</w:t>
      </w:r>
      <w:r>
        <w:rPr>
          <w:noProof/>
        </w:rPr>
        <w:tab/>
      </w:r>
      <w:r>
        <w:rPr>
          <w:noProof/>
        </w:rPr>
        <w:fldChar w:fldCharType="begin"/>
      </w:r>
      <w:r>
        <w:rPr>
          <w:noProof/>
        </w:rPr>
        <w:instrText xml:space="preserve"> PAGEREF _Toc433165068 \h </w:instrText>
      </w:r>
      <w:r>
        <w:rPr>
          <w:noProof/>
        </w:rPr>
      </w:r>
      <w:r>
        <w:rPr>
          <w:noProof/>
        </w:rPr>
        <w:fldChar w:fldCharType="separate"/>
      </w:r>
      <w:r>
        <w:rPr>
          <w:noProof/>
        </w:rPr>
        <w:t>21</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Pr>
          <w:noProof/>
        </w:rPr>
        <w:t>1.2.</w:t>
      </w:r>
      <w:r>
        <w:rPr>
          <w:rFonts w:ascii="Calibri" w:hAnsi="Calibri" w:cs="Calibri"/>
          <w:noProof/>
          <w:sz w:val="22"/>
          <w:szCs w:val="22"/>
          <w:lang w:eastAsia="fr-FR"/>
        </w:rPr>
        <w:tab/>
      </w:r>
      <w:r>
        <w:rPr>
          <w:noProof/>
        </w:rPr>
        <w:t>Présentation du Tobii Glasses 2</w:t>
      </w:r>
      <w:r>
        <w:rPr>
          <w:noProof/>
        </w:rPr>
        <w:tab/>
      </w:r>
      <w:r>
        <w:rPr>
          <w:noProof/>
        </w:rPr>
        <w:fldChar w:fldCharType="begin"/>
      </w:r>
      <w:r>
        <w:rPr>
          <w:noProof/>
        </w:rPr>
        <w:instrText xml:space="preserve"> PAGEREF _Toc433165069 \h </w:instrText>
      </w:r>
      <w:r>
        <w:rPr>
          <w:noProof/>
        </w:rPr>
      </w:r>
      <w:r>
        <w:rPr>
          <w:noProof/>
        </w:rPr>
        <w:fldChar w:fldCharType="separate"/>
      </w:r>
      <w:r>
        <w:rPr>
          <w:noProof/>
        </w:rPr>
        <w:t>21</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Pr>
          <w:noProof/>
        </w:rPr>
        <w:t>1.3.</w:t>
      </w:r>
      <w:r>
        <w:rPr>
          <w:rFonts w:ascii="Calibri" w:hAnsi="Calibri" w:cs="Calibri"/>
          <w:noProof/>
          <w:sz w:val="22"/>
          <w:szCs w:val="22"/>
          <w:lang w:eastAsia="fr-FR"/>
        </w:rPr>
        <w:tab/>
      </w:r>
      <w:r>
        <w:rPr>
          <w:noProof/>
        </w:rPr>
        <w:t>Domaines  d’applications</w:t>
      </w:r>
      <w:r>
        <w:rPr>
          <w:noProof/>
        </w:rPr>
        <w:tab/>
      </w:r>
      <w:r>
        <w:rPr>
          <w:noProof/>
        </w:rPr>
        <w:fldChar w:fldCharType="begin"/>
      </w:r>
      <w:r>
        <w:rPr>
          <w:noProof/>
        </w:rPr>
        <w:instrText xml:space="preserve"> PAGEREF _Toc433165070 \h </w:instrText>
      </w:r>
      <w:r>
        <w:rPr>
          <w:noProof/>
        </w:rPr>
      </w:r>
      <w:r>
        <w:rPr>
          <w:noProof/>
        </w:rPr>
        <w:fldChar w:fldCharType="separate"/>
      </w:r>
      <w:r>
        <w:rPr>
          <w:noProof/>
        </w:rPr>
        <w:t>22</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Pr>
          <w:noProof/>
        </w:rPr>
        <w:t>1.4.</w:t>
      </w:r>
      <w:r>
        <w:rPr>
          <w:rFonts w:ascii="Calibri" w:hAnsi="Calibri" w:cs="Calibri"/>
          <w:noProof/>
          <w:sz w:val="22"/>
          <w:szCs w:val="22"/>
          <w:lang w:eastAsia="fr-FR"/>
        </w:rPr>
        <w:tab/>
      </w:r>
      <w:r>
        <w:rPr>
          <w:noProof/>
        </w:rPr>
        <w:t>Caractéristiques techniques</w:t>
      </w:r>
      <w:r>
        <w:rPr>
          <w:noProof/>
        </w:rPr>
        <w:tab/>
      </w:r>
      <w:r>
        <w:rPr>
          <w:noProof/>
        </w:rPr>
        <w:fldChar w:fldCharType="begin"/>
      </w:r>
      <w:r>
        <w:rPr>
          <w:noProof/>
        </w:rPr>
        <w:instrText xml:space="preserve"> PAGEREF _Toc433165071 \h </w:instrText>
      </w:r>
      <w:r>
        <w:rPr>
          <w:noProof/>
        </w:rPr>
      </w:r>
      <w:r>
        <w:rPr>
          <w:noProof/>
        </w:rPr>
        <w:fldChar w:fldCharType="separate"/>
      </w:r>
      <w:r>
        <w:rPr>
          <w:noProof/>
        </w:rPr>
        <w:t>22</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Pr>
          <w:noProof/>
        </w:rPr>
        <w:t>1.5.</w:t>
      </w:r>
      <w:r>
        <w:rPr>
          <w:rFonts w:ascii="Calibri" w:hAnsi="Calibri" w:cs="Calibri"/>
          <w:noProof/>
          <w:sz w:val="22"/>
          <w:szCs w:val="22"/>
          <w:lang w:eastAsia="fr-FR"/>
        </w:rPr>
        <w:tab/>
      </w:r>
      <w:r>
        <w:rPr>
          <w:noProof/>
        </w:rPr>
        <w:t>Processus de calibration des lunettes</w:t>
      </w:r>
      <w:r>
        <w:rPr>
          <w:noProof/>
        </w:rPr>
        <w:tab/>
      </w:r>
      <w:r>
        <w:rPr>
          <w:noProof/>
        </w:rPr>
        <w:fldChar w:fldCharType="begin"/>
      </w:r>
      <w:r>
        <w:rPr>
          <w:noProof/>
        </w:rPr>
        <w:instrText xml:space="preserve"> PAGEREF _Toc433165072 \h </w:instrText>
      </w:r>
      <w:r>
        <w:rPr>
          <w:noProof/>
        </w:rPr>
      </w:r>
      <w:r>
        <w:rPr>
          <w:noProof/>
        </w:rPr>
        <w:fldChar w:fldCharType="separate"/>
      </w:r>
      <w:r>
        <w:rPr>
          <w:noProof/>
        </w:rPr>
        <w:t>23</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Pr>
          <w:noProof/>
        </w:rPr>
        <w:t>1.6.</w:t>
      </w:r>
      <w:r>
        <w:rPr>
          <w:rFonts w:ascii="Calibri" w:hAnsi="Calibri" w:cs="Calibri"/>
          <w:noProof/>
          <w:sz w:val="22"/>
          <w:szCs w:val="22"/>
          <w:lang w:eastAsia="fr-FR"/>
        </w:rPr>
        <w:tab/>
      </w:r>
      <w:r>
        <w:rPr>
          <w:noProof/>
        </w:rPr>
        <w:t>Les données acquises du Tobii</w:t>
      </w:r>
      <w:r>
        <w:rPr>
          <w:noProof/>
        </w:rPr>
        <w:tab/>
      </w:r>
      <w:r>
        <w:rPr>
          <w:noProof/>
        </w:rPr>
        <w:fldChar w:fldCharType="begin"/>
      </w:r>
      <w:r>
        <w:rPr>
          <w:noProof/>
        </w:rPr>
        <w:instrText xml:space="preserve"> PAGEREF _Toc433165073 \h </w:instrText>
      </w:r>
      <w:r>
        <w:rPr>
          <w:noProof/>
        </w:rPr>
      </w:r>
      <w:r>
        <w:rPr>
          <w:noProof/>
        </w:rPr>
        <w:fldChar w:fldCharType="separate"/>
      </w:r>
      <w:r>
        <w:rPr>
          <w:noProof/>
        </w:rPr>
        <w:t>24</w:t>
      </w:r>
      <w:r>
        <w:rPr>
          <w:noProof/>
        </w:rPr>
        <w:fldChar w:fldCharType="end"/>
      </w:r>
    </w:p>
    <w:p w:rsidR="00CE2303" w:rsidRDefault="00CE2303">
      <w:pPr>
        <w:pStyle w:val="TOC2"/>
        <w:tabs>
          <w:tab w:val="left" w:pos="660"/>
          <w:tab w:val="right" w:leader="dot" w:pos="9060"/>
        </w:tabs>
        <w:rPr>
          <w:rFonts w:ascii="Calibri" w:hAnsi="Calibri" w:cs="Calibri"/>
          <w:noProof/>
          <w:sz w:val="22"/>
          <w:szCs w:val="22"/>
          <w:lang w:eastAsia="fr-FR"/>
        </w:rPr>
      </w:pPr>
      <w:r>
        <w:rPr>
          <w:noProof/>
        </w:rPr>
        <w:t>2.</w:t>
      </w:r>
      <w:r>
        <w:rPr>
          <w:rFonts w:ascii="Calibri" w:hAnsi="Calibri" w:cs="Calibri"/>
          <w:noProof/>
          <w:sz w:val="22"/>
          <w:szCs w:val="22"/>
          <w:lang w:eastAsia="fr-FR"/>
        </w:rPr>
        <w:tab/>
      </w:r>
      <w:r>
        <w:rPr>
          <w:noProof/>
        </w:rPr>
        <w:t>Traitement des données de Tobii</w:t>
      </w:r>
      <w:r>
        <w:rPr>
          <w:noProof/>
        </w:rPr>
        <w:tab/>
      </w:r>
      <w:r>
        <w:rPr>
          <w:noProof/>
        </w:rPr>
        <w:fldChar w:fldCharType="begin"/>
      </w:r>
      <w:r>
        <w:rPr>
          <w:noProof/>
        </w:rPr>
        <w:instrText xml:space="preserve"> PAGEREF _Toc433165074 \h </w:instrText>
      </w:r>
      <w:r>
        <w:rPr>
          <w:noProof/>
        </w:rPr>
      </w:r>
      <w:r>
        <w:rPr>
          <w:noProof/>
        </w:rPr>
        <w:fldChar w:fldCharType="separate"/>
      </w:r>
      <w:r>
        <w:rPr>
          <w:noProof/>
        </w:rPr>
        <w:t>26</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Pr>
          <w:noProof/>
        </w:rPr>
        <w:t>2.1.</w:t>
      </w:r>
      <w:r>
        <w:rPr>
          <w:rFonts w:ascii="Calibri" w:hAnsi="Calibri" w:cs="Calibri"/>
          <w:noProof/>
          <w:sz w:val="22"/>
          <w:szCs w:val="22"/>
          <w:lang w:eastAsia="fr-FR"/>
        </w:rPr>
        <w:tab/>
      </w:r>
      <w:r>
        <w:rPr>
          <w:noProof/>
        </w:rPr>
        <w:t>Problématique</w:t>
      </w:r>
      <w:r>
        <w:rPr>
          <w:noProof/>
        </w:rPr>
        <w:tab/>
      </w:r>
      <w:r>
        <w:rPr>
          <w:noProof/>
        </w:rPr>
        <w:fldChar w:fldCharType="begin"/>
      </w:r>
      <w:r>
        <w:rPr>
          <w:noProof/>
        </w:rPr>
        <w:instrText xml:space="preserve"> PAGEREF _Toc433165075 \h </w:instrText>
      </w:r>
      <w:r>
        <w:rPr>
          <w:noProof/>
        </w:rPr>
      </w:r>
      <w:r>
        <w:rPr>
          <w:noProof/>
        </w:rPr>
        <w:fldChar w:fldCharType="separate"/>
      </w:r>
      <w:r>
        <w:rPr>
          <w:noProof/>
        </w:rPr>
        <w:t>26</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Pr>
          <w:noProof/>
        </w:rPr>
        <w:t>2.2.</w:t>
      </w:r>
      <w:r>
        <w:rPr>
          <w:rFonts w:ascii="Calibri" w:hAnsi="Calibri" w:cs="Calibri"/>
          <w:noProof/>
          <w:sz w:val="22"/>
          <w:szCs w:val="22"/>
          <w:lang w:eastAsia="fr-FR"/>
        </w:rPr>
        <w:tab/>
      </w:r>
      <w:r>
        <w:rPr>
          <w:noProof/>
        </w:rPr>
        <w:t>Interpolation Spline</w:t>
      </w:r>
      <w:r>
        <w:rPr>
          <w:noProof/>
        </w:rPr>
        <w:tab/>
      </w:r>
      <w:r>
        <w:rPr>
          <w:noProof/>
        </w:rPr>
        <w:fldChar w:fldCharType="begin"/>
      </w:r>
      <w:r>
        <w:rPr>
          <w:noProof/>
        </w:rPr>
        <w:instrText xml:space="preserve"> PAGEREF _Toc433165076 \h </w:instrText>
      </w:r>
      <w:r>
        <w:rPr>
          <w:noProof/>
        </w:rPr>
      </w:r>
      <w:r>
        <w:rPr>
          <w:noProof/>
        </w:rPr>
        <w:fldChar w:fldCharType="separate"/>
      </w:r>
      <w:r>
        <w:rPr>
          <w:noProof/>
        </w:rPr>
        <w:t>27</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Pr>
          <w:noProof/>
        </w:rPr>
        <w:t>2.3.</w:t>
      </w:r>
      <w:r>
        <w:rPr>
          <w:rFonts w:ascii="Calibri" w:hAnsi="Calibri" w:cs="Calibri"/>
          <w:noProof/>
          <w:sz w:val="22"/>
          <w:szCs w:val="22"/>
          <w:lang w:eastAsia="fr-FR"/>
        </w:rPr>
        <w:tab/>
      </w:r>
      <w:r>
        <w:rPr>
          <w:noProof/>
        </w:rPr>
        <w:t>Résultat de l’interpolation</w:t>
      </w:r>
      <w:r>
        <w:rPr>
          <w:noProof/>
        </w:rPr>
        <w:tab/>
      </w:r>
      <w:r>
        <w:rPr>
          <w:noProof/>
        </w:rPr>
        <w:fldChar w:fldCharType="begin"/>
      </w:r>
      <w:r>
        <w:rPr>
          <w:noProof/>
        </w:rPr>
        <w:instrText xml:space="preserve"> PAGEREF _Toc433165077 \h </w:instrText>
      </w:r>
      <w:r>
        <w:rPr>
          <w:noProof/>
        </w:rPr>
      </w:r>
      <w:r>
        <w:rPr>
          <w:noProof/>
        </w:rPr>
        <w:fldChar w:fldCharType="separate"/>
      </w:r>
      <w:r>
        <w:rPr>
          <w:noProof/>
        </w:rPr>
        <w:t>27</w:t>
      </w:r>
      <w:r>
        <w:rPr>
          <w:noProof/>
        </w:rPr>
        <w:fldChar w:fldCharType="end"/>
      </w:r>
    </w:p>
    <w:p w:rsidR="00CE2303" w:rsidRDefault="00CE2303">
      <w:pPr>
        <w:pStyle w:val="TOC2"/>
        <w:tabs>
          <w:tab w:val="left" w:pos="660"/>
          <w:tab w:val="right" w:leader="dot" w:pos="9060"/>
        </w:tabs>
        <w:rPr>
          <w:rFonts w:ascii="Calibri" w:hAnsi="Calibri" w:cs="Calibri"/>
          <w:noProof/>
          <w:sz w:val="22"/>
          <w:szCs w:val="22"/>
          <w:lang w:eastAsia="fr-FR"/>
        </w:rPr>
      </w:pPr>
      <w:r w:rsidRPr="000F52AF">
        <w:rPr>
          <w:noProof/>
          <w:color w:val="000000"/>
        </w:rPr>
        <w:t>3.</w:t>
      </w:r>
      <w:r>
        <w:rPr>
          <w:rFonts w:ascii="Calibri" w:hAnsi="Calibri" w:cs="Calibri"/>
          <w:noProof/>
          <w:sz w:val="22"/>
          <w:szCs w:val="22"/>
          <w:lang w:eastAsia="fr-FR"/>
        </w:rPr>
        <w:tab/>
      </w:r>
      <w:r>
        <w:rPr>
          <w:noProof/>
        </w:rPr>
        <w:t>Calcul de Wooding</w:t>
      </w:r>
      <w:r>
        <w:rPr>
          <w:noProof/>
        </w:rPr>
        <w:tab/>
      </w:r>
      <w:r>
        <w:rPr>
          <w:noProof/>
        </w:rPr>
        <w:fldChar w:fldCharType="begin"/>
      </w:r>
      <w:r>
        <w:rPr>
          <w:noProof/>
        </w:rPr>
        <w:instrText xml:space="preserve"> PAGEREF _Toc433165078 \h </w:instrText>
      </w:r>
      <w:r>
        <w:rPr>
          <w:noProof/>
        </w:rPr>
      </w:r>
      <w:r>
        <w:rPr>
          <w:noProof/>
        </w:rPr>
        <w:fldChar w:fldCharType="separate"/>
      </w:r>
      <w:r>
        <w:rPr>
          <w:noProof/>
        </w:rPr>
        <w:t>28</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Pr>
          <w:noProof/>
        </w:rPr>
        <w:t>3.1.</w:t>
      </w:r>
      <w:r>
        <w:rPr>
          <w:rFonts w:ascii="Calibri" w:hAnsi="Calibri" w:cs="Calibri"/>
          <w:noProof/>
          <w:sz w:val="22"/>
          <w:szCs w:val="22"/>
          <w:lang w:eastAsia="fr-FR"/>
        </w:rPr>
        <w:tab/>
      </w:r>
      <w:r>
        <w:rPr>
          <w:noProof/>
        </w:rPr>
        <w:t>Calcul de la distance entre le sujet et le cible</w:t>
      </w:r>
      <w:r>
        <w:rPr>
          <w:noProof/>
        </w:rPr>
        <w:tab/>
      </w:r>
      <w:r>
        <w:rPr>
          <w:noProof/>
        </w:rPr>
        <w:fldChar w:fldCharType="begin"/>
      </w:r>
      <w:r>
        <w:rPr>
          <w:noProof/>
        </w:rPr>
        <w:instrText xml:space="preserve"> PAGEREF _Toc433165079 \h </w:instrText>
      </w:r>
      <w:r>
        <w:rPr>
          <w:noProof/>
        </w:rPr>
      </w:r>
      <w:r>
        <w:rPr>
          <w:noProof/>
        </w:rPr>
        <w:fldChar w:fldCharType="separate"/>
      </w:r>
      <w:r>
        <w:rPr>
          <w:noProof/>
        </w:rPr>
        <w:t>28</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Pr>
          <w:noProof/>
        </w:rPr>
        <w:t>3.2.</w:t>
      </w:r>
      <w:r>
        <w:rPr>
          <w:rFonts w:ascii="Calibri" w:hAnsi="Calibri" w:cs="Calibri"/>
          <w:noProof/>
          <w:sz w:val="22"/>
          <w:szCs w:val="22"/>
          <w:lang w:eastAsia="fr-FR"/>
        </w:rPr>
        <w:tab/>
      </w:r>
      <w:r>
        <w:rPr>
          <w:noProof/>
        </w:rPr>
        <w:t xml:space="preserve">Calcul du paramètre </w:t>
      </w:r>
      <w:r w:rsidRPr="000F52AF">
        <w:rPr>
          <w:rFonts w:ascii="Symbol" w:hAnsi="Symbol" w:cs="Symbol"/>
          <w:noProof/>
        </w:rPr>
        <w:t></w:t>
      </w:r>
      <w:r>
        <w:rPr>
          <w:noProof/>
        </w:rPr>
        <w:tab/>
      </w:r>
      <w:r>
        <w:rPr>
          <w:noProof/>
        </w:rPr>
        <w:fldChar w:fldCharType="begin"/>
      </w:r>
      <w:r>
        <w:rPr>
          <w:noProof/>
        </w:rPr>
        <w:instrText xml:space="preserve"> PAGEREF _Toc433165080 \h </w:instrText>
      </w:r>
      <w:r>
        <w:rPr>
          <w:noProof/>
        </w:rPr>
      </w:r>
      <w:r>
        <w:rPr>
          <w:noProof/>
        </w:rPr>
        <w:fldChar w:fldCharType="separate"/>
      </w:r>
      <w:r>
        <w:rPr>
          <w:noProof/>
        </w:rPr>
        <w:t>29</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Pr>
          <w:noProof/>
        </w:rPr>
        <w:t>3.3.</w:t>
      </w:r>
      <w:r>
        <w:rPr>
          <w:rFonts w:ascii="Calibri" w:hAnsi="Calibri" w:cs="Calibri"/>
          <w:noProof/>
          <w:sz w:val="22"/>
          <w:szCs w:val="22"/>
          <w:lang w:eastAsia="fr-FR"/>
        </w:rPr>
        <w:tab/>
      </w:r>
      <w:r>
        <w:rPr>
          <w:noProof/>
        </w:rPr>
        <w:t>Résultat obtenu</w:t>
      </w:r>
      <w:r>
        <w:rPr>
          <w:noProof/>
        </w:rPr>
        <w:tab/>
      </w:r>
      <w:r>
        <w:rPr>
          <w:noProof/>
        </w:rPr>
        <w:fldChar w:fldCharType="begin"/>
      </w:r>
      <w:r>
        <w:rPr>
          <w:noProof/>
        </w:rPr>
        <w:instrText xml:space="preserve"> PAGEREF _Toc433165081 \h </w:instrText>
      </w:r>
      <w:r>
        <w:rPr>
          <w:noProof/>
        </w:rPr>
      </w:r>
      <w:r>
        <w:rPr>
          <w:noProof/>
        </w:rPr>
        <w:fldChar w:fldCharType="separate"/>
      </w:r>
      <w:r>
        <w:rPr>
          <w:noProof/>
        </w:rPr>
        <w:t>30</w:t>
      </w:r>
      <w:r>
        <w:rPr>
          <w:noProof/>
        </w:rPr>
        <w:fldChar w:fldCharType="end"/>
      </w:r>
    </w:p>
    <w:p w:rsidR="00CE2303" w:rsidRDefault="00CE2303">
      <w:pPr>
        <w:pStyle w:val="TOC2"/>
        <w:tabs>
          <w:tab w:val="left" w:pos="660"/>
          <w:tab w:val="right" w:leader="dot" w:pos="9060"/>
        </w:tabs>
        <w:rPr>
          <w:rFonts w:ascii="Calibri" w:hAnsi="Calibri" w:cs="Calibri"/>
          <w:noProof/>
          <w:sz w:val="22"/>
          <w:szCs w:val="22"/>
          <w:lang w:eastAsia="fr-FR"/>
        </w:rPr>
      </w:pPr>
      <w:r>
        <w:rPr>
          <w:noProof/>
        </w:rPr>
        <w:t>4.</w:t>
      </w:r>
      <w:r>
        <w:rPr>
          <w:rFonts w:ascii="Calibri" w:hAnsi="Calibri" w:cs="Calibri"/>
          <w:noProof/>
          <w:sz w:val="22"/>
          <w:szCs w:val="22"/>
          <w:lang w:eastAsia="fr-FR"/>
        </w:rPr>
        <w:tab/>
      </w:r>
      <w:r>
        <w:rPr>
          <w:noProof/>
        </w:rPr>
        <w:t>Intégration du Tobii SDK développe à LaBRI</w:t>
      </w:r>
      <w:r>
        <w:rPr>
          <w:noProof/>
        </w:rPr>
        <w:tab/>
      </w:r>
      <w:r>
        <w:rPr>
          <w:noProof/>
        </w:rPr>
        <w:fldChar w:fldCharType="begin"/>
      </w:r>
      <w:r>
        <w:rPr>
          <w:noProof/>
        </w:rPr>
        <w:instrText xml:space="preserve"> PAGEREF _Toc433165082 \h </w:instrText>
      </w:r>
      <w:r>
        <w:rPr>
          <w:noProof/>
        </w:rPr>
      </w:r>
      <w:r>
        <w:rPr>
          <w:noProof/>
        </w:rPr>
        <w:fldChar w:fldCharType="separate"/>
      </w:r>
      <w:r>
        <w:rPr>
          <w:noProof/>
        </w:rPr>
        <w:t>31</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Pr>
          <w:noProof/>
        </w:rPr>
        <w:t>4.1.</w:t>
      </w:r>
      <w:r>
        <w:rPr>
          <w:rFonts w:ascii="Calibri" w:hAnsi="Calibri" w:cs="Calibri"/>
          <w:noProof/>
          <w:sz w:val="22"/>
          <w:szCs w:val="22"/>
          <w:lang w:eastAsia="fr-FR"/>
        </w:rPr>
        <w:tab/>
      </w:r>
      <w:r>
        <w:rPr>
          <w:noProof/>
        </w:rPr>
        <w:t>Présentation du Tobii SDK</w:t>
      </w:r>
      <w:r>
        <w:rPr>
          <w:noProof/>
        </w:rPr>
        <w:tab/>
      </w:r>
      <w:r>
        <w:rPr>
          <w:noProof/>
        </w:rPr>
        <w:fldChar w:fldCharType="begin"/>
      </w:r>
      <w:r>
        <w:rPr>
          <w:noProof/>
        </w:rPr>
        <w:instrText xml:space="preserve"> PAGEREF _Toc433165083 \h </w:instrText>
      </w:r>
      <w:r>
        <w:rPr>
          <w:noProof/>
        </w:rPr>
      </w:r>
      <w:r>
        <w:rPr>
          <w:noProof/>
        </w:rPr>
        <w:fldChar w:fldCharType="separate"/>
      </w:r>
      <w:r>
        <w:rPr>
          <w:noProof/>
        </w:rPr>
        <w:t>31</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Pr>
          <w:noProof/>
        </w:rPr>
        <w:t>4.2.</w:t>
      </w:r>
      <w:r>
        <w:rPr>
          <w:rFonts w:ascii="Calibri" w:hAnsi="Calibri" w:cs="Calibri"/>
          <w:noProof/>
          <w:sz w:val="22"/>
          <w:szCs w:val="22"/>
          <w:lang w:eastAsia="fr-FR"/>
        </w:rPr>
        <w:tab/>
      </w:r>
      <w:r>
        <w:rPr>
          <w:noProof/>
        </w:rPr>
        <w:t>Principe de fonctionnement du Tobii SDK</w:t>
      </w:r>
      <w:r>
        <w:rPr>
          <w:noProof/>
        </w:rPr>
        <w:tab/>
      </w:r>
      <w:r>
        <w:rPr>
          <w:noProof/>
        </w:rPr>
        <w:fldChar w:fldCharType="begin"/>
      </w:r>
      <w:r>
        <w:rPr>
          <w:noProof/>
        </w:rPr>
        <w:instrText xml:space="preserve"> PAGEREF _Toc433165084 \h </w:instrText>
      </w:r>
      <w:r>
        <w:rPr>
          <w:noProof/>
        </w:rPr>
      </w:r>
      <w:r>
        <w:rPr>
          <w:noProof/>
        </w:rPr>
        <w:fldChar w:fldCharType="separate"/>
      </w:r>
      <w:r>
        <w:rPr>
          <w:noProof/>
        </w:rPr>
        <w:t>31</w:t>
      </w:r>
      <w:r>
        <w:rPr>
          <w:noProof/>
        </w:rPr>
        <w:fldChar w:fldCharType="end"/>
      </w:r>
    </w:p>
    <w:p w:rsidR="00CE2303" w:rsidRDefault="00CE2303">
      <w:pPr>
        <w:pStyle w:val="TOC2"/>
        <w:tabs>
          <w:tab w:val="right" w:leader="dot" w:pos="9060"/>
        </w:tabs>
        <w:rPr>
          <w:rFonts w:ascii="Calibri" w:hAnsi="Calibri" w:cs="Calibri"/>
          <w:noProof/>
          <w:sz w:val="22"/>
          <w:szCs w:val="22"/>
          <w:lang w:eastAsia="fr-FR"/>
        </w:rPr>
      </w:pPr>
      <w:r>
        <w:rPr>
          <w:noProof/>
        </w:rPr>
        <w:t>Conclusion</w:t>
      </w:r>
      <w:r>
        <w:rPr>
          <w:noProof/>
        </w:rPr>
        <w:tab/>
      </w:r>
      <w:r>
        <w:rPr>
          <w:noProof/>
        </w:rPr>
        <w:fldChar w:fldCharType="begin"/>
      </w:r>
      <w:r>
        <w:rPr>
          <w:noProof/>
        </w:rPr>
        <w:instrText xml:space="preserve"> PAGEREF _Toc433165085 \h </w:instrText>
      </w:r>
      <w:r>
        <w:rPr>
          <w:noProof/>
        </w:rPr>
      </w:r>
      <w:r>
        <w:rPr>
          <w:noProof/>
        </w:rPr>
        <w:fldChar w:fldCharType="separate"/>
      </w:r>
      <w:r>
        <w:rPr>
          <w:noProof/>
        </w:rPr>
        <w:t>32</w:t>
      </w:r>
      <w:r>
        <w:rPr>
          <w:noProof/>
        </w:rPr>
        <w:fldChar w:fldCharType="end"/>
      </w:r>
    </w:p>
    <w:p w:rsidR="00CE2303" w:rsidRDefault="00CE2303">
      <w:pPr>
        <w:pStyle w:val="TOC1"/>
        <w:tabs>
          <w:tab w:val="right" w:leader="dot" w:pos="9060"/>
        </w:tabs>
        <w:rPr>
          <w:rFonts w:ascii="Calibri" w:hAnsi="Calibri" w:cs="Calibri"/>
          <w:noProof/>
          <w:sz w:val="22"/>
          <w:szCs w:val="22"/>
          <w:lang w:eastAsia="fr-FR"/>
        </w:rPr>
      </w:pPr>
      <w:r>
        <w:rPr>
          <w:noProof/>
        </w:rPr>
        <w:t>Chapitre III :</w:t>
      </w:r>
      <w:r>
        <w:rPr>
          <w:noProof/>
        </w:rPr>
        <w:tab/>
      </w:r>
      <w:r>
        <w:rPr>
          <w:noProof/>
        </w:rPr>
        <w:fldChar w:fldCharType="begin"/>
      </w:r>
      <w:r>
        <w:rPr>
          <w:noProof/>
        </w:rPr>
        <w:instrText xml:space="preserve"> PAGEREF _Toc433165086 \h </w:instrText>
      </w:r>
      <w:r>
        <w:rPr>
          <w:noProof/>
        </w:rPr>
      </w:r>
      <w:r>
        <w:rPr>
          <w:noProof/>
        </w:rPr>
        <w:fldChar w:fldCharType="separate"/>
      </w:r>
      <w:r>
        <w:rPr>
          <w:noProof/>
        </w:rPr>
        <w:t>33</w:t>
      </w:r>
      <w:r>
        <w:rPr>
          <w:noProof/>
        </w:rPr>
        <w:fldChar w:fldCharType="end"/>
      </w:r>
    </w:p>
    <w:p w:rsidR="00CE2303" w:rsidRDefault="00CE2303">
      <w:pPr>
        <w:pStyle w:val="TOC1"/>
        <w:tabs>
          <w:tab w:val="right" w:leader="dot" w:pos="9060"/>
        </w:tabs>
        <w:rPr>
          <w:rFonts w:ascii="Calibri" w:hAnsi="Calibri" w:cs="Calibri"/>
          <w:noProof/>
          <w:sz w:val="22"/>
          <w:szCs w:val="22"/>
          <w:lang w:eastAsia="fr-FR"/>
        </w:rPr>
      </w:pPr>
      <w:r>
        <w:rPr>
          <w:noProof/>
        </w:rPr>
        <w:t>Résultats et Évaluation</w:t>
      </w:r>
      <w:r>
        <w:rPr>
          <w:noProof/>
        </w:rPr>
        <w:tab/>
      </w:r>
      <w:r>
        <w:rPr>
          <w:noProof/>
        </w:rPr>
        <w:fldChar w:fldCharType="begin"/>
      </w:r>
      <w:r>
        <w:rPr>
          <w:noProof/>
        </w:rPr>
        <w:instrText xml:space="preserve"> PAGEREF _Toc433165087 \h </w:instrText>
      </w:r>
      <w:r>
        <w:rPr>
          <w:noProof/>
        </w:rPr>
      </w:r>
      <w:r>
        <w:rPr>
          <w:noProof/>
        </w:rPr>
        <w:fldChar w:fldCharType="separate"/>
      </w:r>
      <w:r>
        <w:rPr>
          <w:noProof/>
        </w:rPr>
        <w:t>33</w:t>
      </w:r>
      <w:r>
        <w:rPr>
          <w:noProof/>
        </w:rPr>
        <w:fldChar w:fldCharType="end"/>
      </w:r>
    </w:p>
    <w:p w:rsidR="00CE2303" w:rsidRDefault="00CE2303">
      <w:pPr>
        <w:pStyle w:val="TOC2"/>
        <w:tabs>
          <w:tab w:val="right" w:leader="dot" w:pos="9060"/>
        </w:tabs>
        <w:rPr>
          <w:rFonts w:ascii="Calibri" w:hAnsi="Calibri" w:cs="Calibri"/>
          <w:noProof/>
          <w:sz w:val="22"/>
          <w:szCs w:val="22"/>
          <w:lang w:eastAsia="fr-FR"/>
        </w:rPr>
      </w:pPr>
      <w:r>
        <w:rPr>
          <w:noProof/>
        </w:rPr>
        <w:t>Introduction</w:t>
      </w:r>
      <w:r>
        <w:rPr>
          <w:noProof/>
        </w:rPr>
        <w:tab/>
      </w:r>
      <w:r>
        <w:rPr>
          <w:noProof/>
        </w:rPr>
        <w:fldChar w:fldCharType="begin"/>
      </w:r>
      <w:r>
        <w:rPr>
          <w:noProof/>
        </w:rPr>
        <w:instrText xml:space="preserve"> PAGEREF _Toc433165088 \h </w:instrText>
      </w:r>
      <w:r>
        <w:rPr>
          <w:noProof/>
        </w:rPr>
      </w:r>
      <w:r>
        <w:rPr>
          <w:noProof/>
        </w:rPr>
        <w:fldChar w:fldCharType="separate"/>
      </w:r>
      <w:r>
        <w:rPr>
          <w:noProof/>
        </w:rPr>
        <w:t>33</w:t>
      </w:r>
      <w:r>
        <w:rPr>
          <w:noProof/>
        </w:rPr>
        <w:fldChar w:fldCharType="end"/>
      </w:r>
    </w:p>
    <w:p w:rsidR="00CE2303" w:rsidRDefault="00CE2303">
      <w:pPr>
        <w:pStyle w:val="TOC2"/>
        <w:tabs>
          <w:tab w:val="left" w:pos="880"/>
          <w:tab w:val="right" w:leader="dot" w:pos="9060"/>
        </w:tabs>
        <w:rPr>
          <w:rFonts w:ascii="Calibri" w:hAnsi="Calibri" w:cs="Calibri"/>
          <w:noProof/>
          <w:sz w:val="22"/>
          <w:szCs w:val="22"/>
          <w:lang w:eastAsia="fr-FR"/>
        </w:rPr>
      </w:pPr>
      <w:r>
        <w:rPr>
          <w:noProof/>
        </w:rPr>
        <w:t>3.1.</w:t>
      </w:r>
      <w:r>
        <w:rPr>
          <w:rFonts w:ascii="Calibri" w:hAnsi="Calibri" w:cs="Calibri"/>
          <w:noProof/>
          <w:sz w:val="22"/>
          <w:szCs w:val="22"/>
          <w:lang w:eastAsia="fr-FR"/>
        </w:rPr>
        <w:tab/>
      </w:r>
      <w:r>
        <w:rPr>
          <w:noProof/>
        </w:rPr>
        <w:t>Environnement et technologies utilisées</w:t>
      </w:r>
      <w:r>
        <w:rPr>
          <w:noProof/>
        </w:rPr>
        <w:tab/>
      </w:r>
      <w:r>
        <w:rPr>
          <w:noProof/>
        </w:rPr>
        <w:fldChar w:fldCharType="begin"/>
      </w:r>
      <w:r>
        <w:rPr>
          <w:noProof/>
        </w:rPr>
        <w:instrText xml:space="preserve"> PAGEREF _Toc433165089 \h </w:instrText>
      </w:r>
      <w:r>
        <w:rPr>
          <w:noProof/>
        </w:rPr>
      </w:r>
      <w:r>
        <w:rPr>
          <w:noProof/>
        </w:rPr>
        <w:fldChar w:fldCharType="separate"/>
      </w:r>
      <w:r>
        <w:rPr>
          <w:noProof/>
        </w:rPr>
        <w:t>33</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Pr>
          <w:noProof/>
        </w:rPr>
        <w:t>1.1.</w:t>
      </w:r>
      <w:r>
        <w:rPr>
          <w:rFonts w:ascii="Calibri" w:hAnsi="Calibri" w:cs="Calibri"/>
          <w:noProof/>
          <w:sz w:val="22"/>
          <w:szCs w:val="22"/>
          <w:lang w:eastAsia="fr-FR"/>
        </w:rPr>
        <w:tab/>
      </w:r>
      <w:r>
        <w:rPr>
          <w:noProof/>
        </w:rPr>
        <w:t>Environnement matériel</w:t>
      </w:r>
      <w:r>
        <w:rPr>
          <w:noProof/>
        </w:rPr>
        <w:tab/>
      </w:r>
      <w:r>
        <w:rPr>
          <w:noProof/>
        </w:rPr>
        <w:fldChar w:fldCharType="begin"/>
      </w:r>
      <w:r>
        <w:rPr>
          <w:noProof/>
        </w:rPr>
        <w:instrText xml:space="preserve"> PAGEREF _Toc433165090 \h </w:instrText>
      </w:r>
      <w:r>
        <w:rPr>
          <w:noProof/>
        </w:rPr>
      </w:r>
      <w:r>
        <w:rPr>
          <w:noProof/>
        </w:rPr>
        <w:fldChar w:fldCharType="separate"/>
      </w:r>
      <w:r>
        <w:rPr>
          <w:noProof/>
        </w:rPr>
        <w:t>33</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Pr>
          <w:noProof/>
        </w:rPr>
        <w:t>1.2.</w:t>
      </w:r>
      <w:r>
        <w:rPr>
          <w:rFonts w:ascii="Calibri" w:hAnsi="Calibri" w:cs="Calibri"/>
          <w:noProof/>
          <w:sz w:val="22"/>
          <w:szCs w:val="22"/>
          <w:lang w:eastAsia="fr-FR"/>
        </w:rPr>
        <w:tab/>
      </w:r>
      <w:r>
        <w:rPr>
          <w:noProof/>
        </w:rPr>
        <w:t>Langage de programmation : C++</w:t>
      </w:r>
      <w:r>
        <w:rPr>
          <w:noProof/>
        </w:rPr>
        <w:tab/>
      </w:r>
      <w:r>
        <w:rPr>
          <w:noProof/>
        </w:rPr>
        <w:fldChar w:fldCharType="begin"/>
      </w:r>
      <w:r>
        <w:rPr>
          <w:noProof/>
        </w:rPr>
        <w:instrText xml:space="preserve"> PAGEREF _Toc433165091 \h </w:instrText>
      </w:r>
      <w:r>
        <w:rPr>
          <w:noProof/>
        </w:rPr>
      </w:r>
      <w:r>
        <w:rPr>
          <w:noProof/>
        </w:rPr>
        <w:fldChar w:fldCharType="separate"/>
      </w:r>
      <w:r>
        <w:rPr>
          <w:noProof/>
        </w:rPr>
        <w:t>33</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Pr>
          <w:noProof/>
        </w:rPr>
        <w:t>1.3.</w:t>
      </w:r>
      <w:r>
        <w:rPr>
          <w:rFonts w:ascii="Calibri" w:hAnsi="Calibri" w:cs="Calibri"/>
          <w:noProof/>
          <w:sz w:val="22"/>
          <w:szCs w:val="22"/>
          <w:lang w:eastAsia="fr-FR"/>
        </w:rPr>
        <w:tab/>
      </w:r>
      <w:r>
        <w:rPr>
          <w:noProof/>
        </w:rPr>
        <w:t>La bibliothèque de manipulation d'image : OpenCV</w:t>
      </w:r>
      <w:r>
        <w:rPr>
          <w:noProof/>
        </w:rPr>
        <w:tab/>
      </w:r>
      <w:r>
        <w:rPr>
          <w:noProof/>
        </w:rPr>
        <w:fldChar w:fldCharType="begin"/>
      </w:r>
      <w:r>
        <w:rPr>
          <w:noProof/>
        </w:rPr>
        <w:instrText xml:space="preserve"> PAGEREF _Toc433165092 \h </w:instrText>
      </w:r>
      <w:r>
        <w:rPr>
          <w:noProof/>
        </w:rPr>
      </w:r>
      <w:r>
        <w:rPr>
          <w:noProof/>
        </w:rPr>
        <w:fldChar w:fldCharType="separate"/>
      </w:r>
      <w:r>
        <w:rPr>
          <w:noProof/>
        </w:rPr>
        <w:t>34</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Pr>
          <w:noProof/>
        </w:rPr>
        <w:t>1.4.</w:t>
      </w:r>
      <w:r>
        <w:rPr>
          <w:rFonts w:ascii="Calibri" w:hAnsi="Calibri" w:cs="Calibri"/>
          <w:noProof/>
          <w:sz w:val="22"/>
          <w:szCs w:val="22"/>
          <w:lang w:eastAsia="fr-FR"/>
        </w:rPr>
        <w:tab/>
      </w:r>
      <w:r>
        <w:rPr>
          <w:noProof/>
        </w:rPr>
        <w:t>Logiciel de manipulation des vidéos : FFmpeg</w:t>
      </w:r>
      <w:r>
        <w:rPr>
          <w:noProof/>
        </w:rPr>
        <w:tab/>
      </w:r>
      <w:r>
        <w:rPr>
          <w:noProof/>
        </w:rPr>
        <w:fldChar w:fldCharType="begin"/>
      </w:r>
      <w:r>
        <w:rPr>
          <w:noProof/>
        </w:rPr>
        <w:instrText xml:space="preserve"> PAGEREF _Toc433165093 \h </w:instrText>
      </w:r>
      <w:r>
        <w:rPr>
          <w:noProof/>
        </w:rPr>
      </w:r>
      <w:r>
        <w:rPr>
          <w:noProof/>
        </w:rPr>
        <w:fldChar w:fldCharType="separate"/>
      </w:r>
      <w:r>
        <w:rPr>
          <w:noProof/>
        </w:rPr>
        <w:t>34</w:t>
      </w:r>
      <w:r>
        <w:rPr>
          <w:noProof/>
        </w:rPr>
        <w:fldChar w:fldCharType="end"/>
      </w:r>
    </w:p>
    <w:p w:rsidR="00CE2303" w:rsidRDefault="00CE2303">
      <w:pPr>
        <w:pStyle w:val="TOC3"/>
        <w:tabs>
          <w:tab w:val="left" w:pos="1100"/>
          <w:tab w:val="right" w:leader="dot" w:pos="9060"/>
        </w:tabs>
        <w:rPr>
          <w:rFonts w:ascii="Calibri" w:hAnsi="Calibri" w:cs="Calibri"/>
          <w:noProof/>
          <w:sz w:val="22"/>
          <w:szCs w:val="22"/>
          <w:lang w:eastAsia="fr-FR"/>
        </w:rPr>
      </w:pPr>
      <w:r>
        <w:rPr>
          <w:noProof/>
        </w:rPr>
        <w:t>1.5.</w:t>
      </w:r>
      <w:r>
        <w:rPr>
          <w:rFonts w:ascii="Calibri" w:hAnsi="Calibri" w:cs="Calibri"/>
          <w:noProof/>
          <w:sz w:val="22"/>
          <w:szCs w:val="22"/>
          <w:lang w:eastAsia="fr-FR"/>
        </w:rPr>
        <w:tab/>
      </w:r>
      <w:r>
        <w:rPr>
          <w:noProof/>
        </w:rPr>
        <w:t>Calcul parallèle : GPU</w:t>
      </w:r>
      <w:r>
        <w:rPr>
          <w:noProof/>
        </w:rPr>
        <w:tab/>
      </w:r>
      <w:r>
        <w:rPr>
          <w:noProof/>
        </w:rPr>
        <w:fldChar w:fldCharType="begin"/>
      </w:r>
      <w:r>
        <w:rPr>
          <w:noProof/>
        </w:rPr>
        <w:instrText xml:space="preserve"> PAGEREF _Toc433165094 \h </w:instrText>
      </w:r>
      <w:r>
        <w:rPr>
          <w:noProof/>
        </w:rPr>
      </w:r>
      <w:r>
        <w:rPr>
          <w:noProof/>
        </w:rPr>
        <w:fldChar w:fldCharType="separate"/>
      </w:r>
      <w:r>
        <w:rPr>
          <w:noProof/>
        </w:rPr>
        <w:t>35</w:t>
      </w:r>
      <w:r>
        <w:rPr>
          <w:noProof/>
        </w:rPr>
        <w:fldChar w:fldCharType="end"/>
      </w:r>
    </w:p>
    <w:p w:rsidR="00CE2303" w:rsidRDefault="00CE2303">
      <w:pPr>
        <w:pStyle w:val="TOC2"/>
        <w:tabs>
          <w:tab w:val="left" w:pos="660"/>
          <w:tab w:val="right" w:leader="dot" w:pos="9060"/>
        </w:tabs>
        <w:rPr>
          <w:rFonts w:ascii="Calibri" w:hAnsi="Calibri" w:cs="Calibri"/>
          <w:noProof/>
          <w:sz w:val="22"/>
          <w:szCs w:val="22"/>
          <w:lang w:eastAsia="fr-FR"/>
        </w:rPr>
      </w:pPr>
      <w:r>
        <w:rPr>
          <w:noProof/>
        </w:rPr>
        <w:t>2.</w:t>
      </w:r>
      <w:r>
        <w:rPr>
          <w:rFonts w:ascii="Calibri" w:hAnsi="Calibri" w:cs="Calibri"/>
          <w:noProof/>
          <w:sz w:val="22"/>
          <w:szCs w:val="22"/>
          <w:lang w:eastAsia="fr-FR"/>
        </w:rPr>
        <w:tab/>
      </w:r>
      <w:r>
        <w:rPr>
          <w:noProof/>
        </w:rPr>
        <w:t>Déroulement d’une expérience</w:t>
      </w:r>
      <w:r>
        <w:rPr>
          <w:noProof/>
        </w:rPr>
        <w:tab/>
      </w:r>
      <w:r>
        <w:rPr>
          <w:noProof/>
        </w:rPr>
        <w:fldChar w:fldCharType="begin"/>
      </w:r>
      <w:r>
        <w:rPr>
          <w:noProof/>
        </w:rPr>
        <w:instrText xml:space="preserve"> PAGEREF _Toc433165095 \h </w:instrText>
      </w:r>
      <w:r>
        <w:rPr>
          <w:noProof/>
        </w:rPr>
      </w:r>
      <w:r>
        <w:rPr>
          <w:noProof/>
        </w:rPr>
        <w:fldChar w:fldCharType="separate"/>
      </w:r>
      <w:r>
        <w:rPr>
          <w:noProof/>
        </w:rPr>
        <w:t>35</w:t>
      </w:r>
      <w:r>
        <w:rPr>
          <w:noProof/>
        </w:rPr>
        <w:fldChar w:fldCharType="end"/>
      </w:r>
    </w:p>
    <w:p w:rsidR="00CE2303" w:rsidRDefault="00CE2303">
      <w:pPr>
        <w:pStyle w:val="TOC2"/>
        <w:tabs>
          <w:tab w:val="left" w:pos="660"/>
          <w:tab w:val="right" w:leader="dot" w:pos="9060"/>
        </w:tabs>
        <w:rPr>
          <w:rFonts w:ascii="Calibri" w:hAnsi="Calibri" w:cs="Calibri"/>
          <w:noProof/>
          <w:sz w:val="22"/>
          <w:szCs w:val="22"/>
          <w:lang w:eastAsia="fr-FR"/>
        </w:rPr>
      </w:pPr>
      <w:r>
        <w:rPr>
          <w:noProof/>
        </w:rPr>
        <w:t>3.</w:t>
      </w:r>
      <w:r>
        <w:rPr>
          <w:rFonts w:ascii="Calibri" w:hAnsi="Calibri" w:cs="Calibri"/>
          <w:noProof/>
          <w:sz w:val="22"/>
          <w:szCs w:val="22"/>
          <w:lang w:eastAsia="fr-FR"/>
        </w:rPr>
        <w:tab/>
      </w:r>
      <w:r>
        <w:rPr>
          <w:noProof/>
        </w:rPr>
        <w:t>Classes et fonctions</w:t>
      </w:r>
      <w:r>
        <w:rPr>
          <w:noProof/>
        </w:rPr>
        <w:tab/>
      </w:r>
      <w:r>
        <w:rPr>
          <w:noProof/>
        </w:rPr>
        <w:fldChar w:fldCharType="begin"/>
      </w:r>
      <w:r>
        <w:rPr>
          <w:noProof/>
        </w:rPr>
        <w:instrText xml:space="preserve"> PAGEREF _Toc433165096 \h </w:instrText>
      </w:r>
      <w:r>
        <w:rPr>
          <w:noProof/>
        </w:rPr>
      </w:r>
      <w:r>
        <w:rPr>
          <w:noProof/>
        </w:rPr>
        <w:fldChar w:fldCharType="separate"/>
      </w:r>
      <w:r>
        <w:rPr>
          <w:noProof/>
        </w:rPr>
        <w:t>36</w:t>
      </w:r>
      <w:r>
        <w:rPr>
          <w:noProof/>
        </w:rPr>
        <w:fldChar w:fldCharType="end"/>
      </w:r>
    </w:p>
    <w:p w:rsidR="00CE2303" w:rsidRDefault="00CE2303">
      <w:pPr>
        <w:pStyle w:val="TOC2"/>
        <w:tabs>
          <w:tab w:val="left" w:pos="660"/>
          <w:tab w:val="right" w:leader="dot" w:pos="9060"/>
        </w:tabs>
        <w:rPr>
          <w:rFonts w:ascii="Calibri" w:hAnsi="Calibri" w:cs="Calibri"/>
          <w:noProof/>
          <w:sz w:val="22"/>
          <w:szCs w:val="22"/>
          <w:lang w:eastAsia="fr-FR"/>
        </w:rPr>
      </w:pPr>
      <w:r>
        <w:rPr>
          <w:noProof/>
        </w:rPr>
        <w:t>4.</w:t>
      </w:r>
      <w:r>
        <w:rPr>
          <w:rFonts w:ascii="Calibri" w:hAnsi="Calibri" w:cs="Calibri"/>
          <w:noProof/>
          <w:sz w:val="22"/>
          <w:szCs w:val="22"/>
          <w:lang w:eastAsia="fr-FR"/>
        </w:rPr>
        <w:tab/>
      </w:r>
      <w:r>
        <w:rPr>
          <w:noProof/>
        </w:rPr>
        <w:t>Temps d’exécution</w:t>
      </w:r>
      <w:r>
        <w:rPr>
          <w:noProof/>
        </w:rPr>
        <w:tab/>
      </w:r>
      <w:r>
        <w:rPr>
          <w:noProof/>
        </w:rPr>
        <w:fldChar w:fldCharType="begin"/>
      </w:r>
      <w:r>
        <w:rPr>
          <w:noProof/>
        </w:rPr>
        <w:instrText xml:space="preserve"> PAGEREF _Toc433165097 \h </w:instrText>
      </w:r>
      <w:r>
        <w:rPr>
          <w:noProof/>
        </w:rPr>
      </w:r>
      <w:r>
        <w:rPr>
          <w:noProof/>
        </w:rPr>
        <w:fldChar w:fldCharType="separate"/>
      </w:r>
      <w:r>
        <w:rPr>
          <w:noProof/>
        </w:rPr>
        <w:t>38</w:t>
      </w:r>
      <w:r>
        <w:rPr>
          <w:noProof/>
        </w:rPr>
        <w:fldChar w:fldCharType="end"/>
      </w:r>
    </w:p>
    <w:p w:rsidR="00CE2303" w:rsidRDefault="00CE2303">
      <w:pPr>
        <w:pStyle w:val="TOC1"/>
        <w:tabs>
          <w:tab w:val="right" w:leader="dot" w:pos="9060"/>
        </w:tabs>
        <w:rPr>
          <w:rFonts w:ascii="Calibri" w:hAnsi="Calibri" w:cs="Calibri"/>
          <w:noProof/>
          <w:sz w:val="22"/>
          <w:szCs w:val="22"/>
          <w:lang w:eastAsia="fr-FR"/>
        </w:rPr>
      </w:pPr>
      <w:r>
        <w:rPr>
          <w:noProof/>
        </w:rPr>
        <w:t>Conclusion</w:t>
      </w:r>
      <w:r>
        <w:rPr>
          <w:noProof/>
        </w:rPr>
        <w:tab/>
      </w:r>
      <w:r>
        <w:rPr>
          <w:noProof/>
        </w:rPr>
        <w:fldChar w:fldCharType="begin"/>
      </w:r>
      <w:r>
        <w:rPr>
          <w:noProof/>
        </w:rPr>
        <w:instrText xml:space="preserve"> PAGEREF _Toc433165098 \h </w:instrText>
      </w:r>
      <w:r>
        <w:rPr>
          <w:noProof/>
        </w:rPr>
      </w:r>
      <w:r>
        <w:rPr>
          <w:noProof/>
        </w:rPr>
        <w:fldChar w:fldCharType="separate"/>
      </w:r>
      <w:r>
        <w:rPr>
          <w:noProof/>
        </w:rPr>
        <w:t>39</w:t>
      </w:r>
      <w:r>
        <w:rPr>
          <w:noProof/>
        </w:rPr>
        <w:fldChar w:fldCharType="end"/>
      </w:r>
    </w:p>
    <w:p w:rsidR="00CE2303" w:rsidRDefault="00CE2303">
      <w:pPr>
        <w:pStyle w:val="TOC1"/>
        <w:tabs>
          <w:tab w:val="right" w:leader="dot" w:pos="9060"/>
        </w:tabs>
        <w:rPr>
          <w:rFonts w:ascii="Calibri" w:hAnsi="Calibri" w:cs="Calibri"/>
          <w:noProof/>
          <w:sz w:val="22"/>
          <w:szCs w:val="22"/>
          <w:lang w:eastAsia="fr-FR"/>
        </w:rPr>
      </w:pPr>
      <w:r>
        <w:rPr>
          <w:noProof/>
        </w:rPr>
        <w:t>Conclusion et perspectives</w:t>
      </w:r>
      <w:r>
        <w:rPr>
          <w:noProof/>
        </w:rPr>
        <w:tab/>
      </w:r>
      <w:r>
        <w:rPr>
          <w:noProof/>
        </w:rPr>
        <w:fldChar w:fldCharType="begin"/>
      </w:r>
      <w:r>
        <w:rPr>
          <w:noProof/>
        </w:rPr>
        <w:instrText xml:space="preserve"> PAGEREF _Toc433165099 \h </w:instrText>
      </w:r>
      <w:r>
        <w:rPr>
          <w:noProof/>
        </w:rPr>
      </w:r>
      <w:r>
        <w:rPr>
          <w:noProof/>
        </w:rPr>
        <w:fldChar w:fldCharType="separate"/>
      </w:r>
      <w:r>
        <w:rPr>
          <w:noProof/>
        </w:rPr>
        <w:t>40</w:t>
      </w:r>
      <w:r>
        <w:rPr>
          <w:noProof/>
        </w:rPr>
        <w:fldChar w:fldCharType="end"/>
      </w:r>
    </w:p>
    <w:p w:rsidR="00CE2303" w:rsidRPr="006C5B58" w:rsidRDefault="00CE2303">
      <w:pPr>
        <w:rPr>
          <w:b/>
          <w:bCs/>
        </w:rPr>
      </w:pPr>
      <w:r>
        <w:rPr>
          <w:b/>
          <w:bCs/>
        </w:rPr>
        <w:fldChar w:fldCharType="end"/>
      </w:r>
    </w:p>
    <w:p w:rsidR="00CE2303" w:rsidRDefault="00CE2303">
      <w:pPr>
        <w:rPr>
          <w:b/>
          <w:bCs/>
          <w:sz w:val="36"/>
          <w:szCs w:val="36"/>
        </w:rPr>
      </w:pPr>
    </w:p>
    <w:p w:rsidR="00CE2303" w:rsidRDefault="00CE2303">
      <w:pPr>
        <w:rPr>
          <w:b/>
          <w:bCs/>
          <w:sz w:val="36"/>
          <w:szCs w:val="36"/>
        </w:rPr>
      </w:pPr>
      <w:r>
        <w:rPr>
          <w:b/>
          <w:bCs/>
          <w:sz w:val="36"/>
          <w:szCs w:val="36"/>
        </w:rPr>
        <w:br w:type="page"/>
        <w:t>Table des figures</w:t>
      </w:r>
    </w:p>
    <w:p w:rsidR="00CE2303" w:rsidRDefault="00CE2303">
      <w:pPr>
        <w:pStyle w:val="TableofFigures"/>
        <w:tabs>
          <w:tab w:val="right" w:leader="dot" w:pos="9060"/>
        </w:tabs>
        <w:rPr>
          <w:b/>
          <w:bCs/>
          <w:sz w:val="36"/>
          <w:szCs w:val="36"/>
        </w:rPr>
      </w:pPr>
    </w:p>
    <w:p w:rsidR="00CE2303" w:rsidRPr="005E37E9" w:rsidRDefault="00CE2303">
      <w:pPr>
        <w:pStyle w:val="TableofFigures"/>
        <w:tabs>
          <w:tab w:val="right" w:leader="dot" w:pos="9060"/>
        </w:tabs>
        <w:rPr>
          <w:rFonts w:ascii="Calibri" w:hAnsi="Calibri" w:cs="Calibri"/>
          <w:noProof/>
          <w:sz w:val="22"/>
          <w:szCs w:val="22"/>
          <w:lang w:eastAsia="fr-FR"/>
        </w:rPr>
      </w:pPr>
      <w:r w:rsidRPr="005E37E9">
        <w:fldChar w:fldCharType="begin"/>
      </w:r>
      <w:r w:rsidRPr="005E37E9">
        <w:instrText xml:space="preserve"> TOC \c "Figure" </w:instrText>
      </w:r>
      <w:r w:rsidRPr="005E37E9">
        <w:fldChar w:fldCharType="separate"/>
      </w:r>
      <w:r w:rsidRPr="005E37E9">
        <w:rPr>
          <w:noProof/>
        </w:rPr>
        <w:t>Figure 1: Oculomètre portable.</w:t>
      </w:r>
      <w:r w:rsidRPr="005E37E9">
        <w:rPr>
          <w:noProof/>
        </w:rPr>
        <w:tab/>
      </w:r>
      <w:r w:rsidRPr="005E37E9">
        <w:rPr>
          <w:noProof/>
        </w:rPr>
        <w:fldChar w:fldCharType="begin"/>
      </w:r>
      <w:r w:rsidRPr="005E37E9">
        <w:rPr>
          <w:noProof/>
        </w:rPr>
        <w:instrText xml:space="preserve"> PAGEREF _Toc433165100 \h </w:instrText>
      </w:r>
      <w:r w:rsidRPr="005E37E9">
        <w:rPr>
          <w:noProof/>
        </w:rPr>
      </w:r>
      <w:r w:rsidRPr="005E37E9">
        <w:rPr>
          <w:noProof/>
        </w:rPr>
        <w:fldChar w:fldCharType="separate"/>
      </w:r>
      <w:r w:rsidRPr="005E37E9">
        <w:rPr>
          <w:noProof/>
        </w:rPr>
        <w:t>11</w:t>
      </w:r>
      <w:r w:rsidRPr="005E37E9">
        <w:rPr>
          <w:noProof/>
        </w:rPr>
        <w:fldChar w:fldCharType="end"/>
      </w:r>
    </w:p>
    <w:p w:rsidR="00CE2303" w:rsidRPr="005E37E9" w:rsidRDefault="00CE2303">
      <w:pPr>
        <w:pStyle w:val="TableofFigures"/>
        <w:tabs>
          <w:tab w:val="right" w:leader="dot" w:pos="9060"/>
        </w:tabs>
        <w:rPr>
          <w:rFonts w:ascii="Calibri" w:hAnsi="Calibri" w:cs="Calibri"/>
          <w:noProof/>
          <w:sz w:val="22"/>
          <w:szCs w:val="22"/>
          <w:lang w:eastAsia="fr-FR"/>
        </w:rPr>
      </w:pPr>
      <w:r w:rsidRPr="005E37E9">
        <w:rPr>
          <w:noProof/>
        </w:rPr>
        <w:t>Figure 2: Oculomètre fixe.</w:t>
      </w:r>
      <w:r w:rsidRPr="005E37E9">
        <w:rPr>
          <w:noProof/>
        </w:rPr>
        <w:tab/>
      </w:r>
      <w:r w:rsidRPr="005E37E9">
        <w:rPr>
          <w:noProof/>
        </w:rPr>
        <w:fldChar w:fldCharType="begin"/>
      </w:r>
      <w:r w:rsidRPr="005E37E9">
        <w:rPr>
          <w:noProof/>
        </w:rPr>
        <w:instrText xml:space="preserve"> PAGEREF _Toc433165101 \h </w:instrText>
      </w:r>
      <w:r w:rsidRPr="005E37E9">
        <w:rPr>
          <w:noProof/>
        </w:rPr>
      </w:r>
      <w:r w:rsidRPr="005E37E9">
        <w:rPr>
          <w:noProof/>
        </w:rPr>
        <w:fldChar w:fldCharType="separate"/>
      </w:r>
      <w:r w:rsidRPr="005E37E9">
        <w:rPr>
          <w:noProof/>
        </w:rPr>
        <w:t>11</w:t>
      </w:r>
      <w:r w:rsidRPr="005E37E9">
        <w:rPr>
          <w:noProof/>
        </w:rPr>
        <w:fldChar w:fldCharType="end"/>
      </w:r>
    </w:p>
    <w:p w:rsidR="00CE2303" w:rsidRPr="005E37E9" w:rsidRDefault="00CE2303">
      <w:pPr>
        <w:pStyle w:val="TableofFigures"/>
        <w:tabs>
          <w:tab w:val="right" w:leader="dot" w:pos="9060"/>
        </w:tabs>
        <w:rPr>
          <w:rFonts w:ascii="Calibri" w:hAnsi="Calibri" w:cs="Calibri"/>
          <w:noProof/>
          <w:sz w:val="22"/>
          <w:szCs w:val="22"/>
          <w:lang w:eastAsia="fr-FR"/>
        </w:rPr>
      </w:pPr>
      <w:r w:rsidRPr="005E37E9">
        <w:rPr>
          <w:noProof/>
        </w:rPr>
        <w:t>Figure 3: Réflexion cornéenne</w:t>
      </w:r>
      <w:r w:rsidRPr="005E37E9">
        <w:rPr>
          <w:noProof/>
        </w:rPr>
        <w:tab/>
      </w:r>
      <w:r w:rsidRPr="005E37E9">
        <w:rPr>
          <w:noProof/>
        </w:rPr>
        <w:fldChar w:fldCharType="begin"/>
      </w:r>
      <w:r w:rsidRPr="005E37E9">
        <w:rPr>
          <w:noProof/>
        </w:rPr>
        <w:instrText xml:space="preserve"> PAGEREF _Toc433165102 \h </w:instrText>
      </w:r>
      <w:r w:rsidRPr="005E37E9">
        <w:rPr>
          <w:noProof/>
        </w:rPr>
      </w:r>
      <w:r w:rsidRPr="005E37E9">
        <w:rPr>
          <w:noProof/>
        </w:rPr>
        <w:fldChar w:fldCharType="separate"/>
      </w:r>
      <w:r w:rsidRPr="005E37E9">
        <w:rPr>
          <w:noProof/>
        </w:rPr>
        <w:t>12</w:t>
      </w:r>
      <w:r w:rsidRPr="005E37E9">
        <w:rPr>
          <w:noProof/>
        </w:rPr>
        <w:fldChar w:fldCharType="end"/>
      </w:r>
    </w:p>
    <w:p w:rsidR="00CE2303" w:rsidRPr="005E37E9" w:rsidRDefault="00CE2303">
      <w:pPr>
        <w:pStyle w:val="TableofFigures"/>
        <w:tabs>
          <w:tab w:val="right" w:leader="dot" w:pos="9060"/>
        </w:tabs>
        <w:rPr>
          <w:rFonts w:ascii="Calibri" w:hAnsi="Calibri" w:cs="Calibri"/>
          <w:noProof/>
          <w:sz w:val="22"/>
          <w:szCs w:val="22"/>
          <w:lang w:eastAsia="fr-FR"/>
        </w:rPr>
      </w:pPr>
      <w:r w:rsidRPr="005E37E9">
        <w:rPr>
          <w:noProof/>
        </w:rPr>
        <w:t>Figure 4: Fonctionnement générale de l'eye-tracker</w:t>
      </w:r>
      <w:r w:rsidRPr="005E37E9">
        <w:rPr>
          <w:noProof/>
        </w:rPr>
        <w:tab/>
      </w:r>
      <w:r w:rsidRPr="005E37E9">
        <w:rPr>
          <w:noProof/>
        </w:rPr>
        <w:fldChar w:fldCharType="begin"/>
      </w:r>
      <w:r w:rsidRPr="005E37E9">
        <w:rPr>
          <w:noProof/>
        </w:rPr>
        <w:instrText xml:space="preserve"> PAGEREF _Toc433165103 \h </w:instrText>
      </w:r>
      <w:r w:rsidRPr="005E37E9">
        <w:rPr>
          <w:noProof/>
        </w:rPr>
      </w:r>
      <w:r w:rsidRPr="005E37E9">
        <w:rPr>
          <w:noProof/>
        </w:rPr>
        <w:fldChar w:fldCharType="separate"/>
      </w:r>
      <w:r w:rsidRPr="005E37E9">
        <w:rPr>
          <w:noProof/>
        </w:rPr>
        <w:t>13</w:t>
      </w:r>
      <w:r w:rsidRPr="005E37E9">
        <w:rPr>
          <w:noProof/>
        </w:rPr>
        <w:fldChar w:fldCharType="end"/>
      </w:r>
    </w:p>
    <w:p w:rsidR="00CE2303" w:rsidRPr="005E37E9" w:rsidRDefault="00CE2303">
      <w:pPr>
        <w:pStyle w:val="TableofFigures"/>
        <w:tabs>
          <w:tab w:val="right" w:leader="dot" w:pos="9060"/>
        </w:tabs>
        <w:rPr>
          <w:rFonts w:ascii="Calibri" w:hAnsi="Calibri" w:cs="Calibri"/>
          <w:noProof/>
          <w:sz w:val="22"/>
          <w:szCs w:val="22"/>
          <w:lang w:eastAsia="fr-FR"/>
        </w:rPr>
      </w:pPr>
      <w:r w:rsidRPr="005E37E9">
        <w:rPr>
          <w:noProof/>
        </w:rPr>
        <w:t>Figure 5: Fixations et saccades.</w:t>
      </w:r>
      <w:r w:rsidRPr="005E37E9">
        <w:rPr>
          <w:noProof/>
        </w:rPr>
        <w:tab/>
      </w:r>
      <w:r w:rsidRPr="005E37E9">
        <w:rPr>
          <w:noProof/>
        </w:rPr>
        <w:fldChar w:fldCharType="begin"/>
      </w:r>
      <w:r w:rsidRPr="005E37E9">
        <w:rPr>
          <w:noProof/>
        </w:rPr>
        <w:instrText xml:space="preserve"> PAGEREF _Toc433165104 \h </w:instrText>
      </w:r>
      <w:r w:rsidRPr="005E37E9">
        <w:rPr>
          <w:noProof/>
        </w:rPr>
      </w:r>
      <w:r w:rsidRPr="005E37E9">
        <w:rPr>
          <w:noProof/>
        </w:rPr>
        <w:fldChar w:fldCharType="separate"/>
      </w:r>
      <w:r w:rsidRPr="005E37E9">
        <w:rPr>
          <w:noProof/>
        </w:rPr>
        <w:t>14</w:t>
      </w:r>
      <w:r w:rsidRPr="005E37E9">
        <w:rPr>
          <w:noProof/>
        </w:rPr>
        <w:fldChar w:fldCharType="end"/>
      </w:r>
    </w:p>
    <w:p w:rsidR="00CE2303" w:rsidRPr="005E37E9" w:rsidRDefault="00CE2303">
      <w:pPr>
        <w:pStyle w:val="TableofFigures"/>
        <w:tabs>
          <w:tab w:val="right" w:leader="dot" w:pos="9060"/>
        </w:tabs>
        <w:rPr>
          <w:rFonts w:ascii="Calibri" w:hAnsi="Calibri" w:cs="Calibri"/>
          <w:noProof/>
          <w:sz w:val="22"/>
          <w:szCs w:val="22"/>
          <w:lang w:eastAsia="fr-FR"/>
        </w:rPr>
      </w:pPr>
      <w:r w:rsidRPr="005E37E9">
        <w:rPr>
          <w:noProof/>
        </w:rPr>
        <w:t>Figure 6: Le champ visuel humain</w:t>
      </w:r>
      <w:r w:rsidRPr="005E37E9">
        <w:rPr>
          <w:noProof/>
        </w:rPr>
        <w:tab/>
      </w:r>
      <w:r w:rsidRPr="005E37E9">
        <w:rPr>
          <w:noProof/>
        </w:rPr>
        <w:fldChar w:fldCharType="begin"/>
      </w:r>
      <w:r w:rsidRPr="005E37E9">
        <w:rPr>
          <w:noProof/>
        </w:rPr>
        <w:instrText xml:space="preserve"> PAGEREF _Toc433165105 \h </w:instrText>
      </w:r>
      <w:r w:rsidRPr="005E37E9">
        <w:rPr>
          <w:noProof/>
        </w:rPr>
      </w:r>
      <w:r w:rsidRPr="005E37E9">
        <w:rPr>
          <w:noProof/>
        </w:rPr>
        <w:fldChar w:fldCharType="separate"/>
      </w:r>
      <w:r w:rsidRPr="005E37E9">
        <w:rPr>
          <w:noProof/>
        </w:rPr>
        <w:t>15</w:t>
      </w:r>
      <w:r w:rsidRPr="005E37E9">
        <w:rPr>
          <w:noProof/>
        </w:rPr>
        <w:fldChar w:fldCharType="end"/>
      </w:r>
    </w:p>
    <w:p w:rsidR="00CE2303" w:rsidRPr="005E37E9" w:rsidRDefault="00CE2303">
      <w:pPr>
        <w:pStyle w:val="TableofFigures"/>
        <w:tabs>
          <w:tab w:val="right" w:leader="dot" w:pos="9060"/>
        </w:tabs>
        <w:rPr>
          <w:rFonts w:ascii="Calibri" w:hAnsi="Calibri" w:cs="Calibri"/>
          <w:noProof/>
          <w:sz w:val="22"/>
          <w:szCs w:val="22"/>
          <w:lang w:eastAsia="fr-FR"/>
        </w:rPr>
      </w:pPr>
      <w:r>
        <w:rPr>
          <w:noProof/>
        </w:rPr>
        <w:t xml:space="preserve">Figure 7: </w:t>
      </w:r>
      <w:r w:rsidRPr="005E37E9">
        <w:rPr>
          <w:noProof/>
        </w:rPr>
        <w:t>carte de saillance subjective de DSWooding.</w:t>
      </w:r>
      <w:r w:rsidRPr="005E37E9">
        <w:rPr>
          <w:noProof/>
        </w:rPr>
        <w:tab/>
      </w:r>
      <w:r w:rsidRPr="005E37E9">
        <w:rPr>
          <w:noProof/>
        </w:rPr>
        <w:fldChar w:fldCharType="begin"/>
      </w:r>
      <w:r w:rsidRPr="005E37E9">
        <w:rPr>
          <w:noProof/>
        </w:rPr>
        <w:instrText xml:space="preserve"> PAGEREF _Toc433165106 \h </w:instrText>
      </w:r>
      <w:r w:rsidRPr="005E37E9">
        <w:rPr>
          <w:noProof/>
        </w:rPr>
      </w:r>
      <w:r w:rsidRPr="005E37E9">
        <w:rPr>
          <w:noProof/>
        </w:rPr>
        <w:fldChar w:fldCharType="separate"/>
      </w:r>
      <w:r w:rsidRPr="005E37E9">
        <w:rPr>
          <w:noProof/>
        </w:rPr>
        <w:t>18</w:t>
      </w:r>
      <w:r w:rsidRPr="005E37E9">
        <w:rPr>
          <w:noProof/>
        </w:rPr>
        <w:fldChar w:fldCharType="end"/>
      </w:r>
    </w:p>
    <w:p w:rsidR="00CE2303" w:rsidRPr="005E37E9" w:rsidRDefault="00CE2303">
      <w:pPr>
        <w:pStyle w:val="TableofFigures"/>
        <w:tabs>
          <w:tab w:val="right" w:leader="dot" w:pos="9060"/>
        </w:tabs>
        <w:rPr>
          <w:rFonts w:ascii="Calibri" w:hAnsi="Calibri" w:cs="Calibri"/>
          <w:noProof/>
          <w:sz w:val="22"/>
          <w:szCs w:val="22"/>
          <w:lang w:eastAsia="fr-FR"/>
        </w:rPr>
      </w:pPr>
      <w:r w:rsidRPr="005E37E9">
        <w:rPr>
          <w:noProof/>
        </w:rPr>
        <w:t>Figure 8: Exemples d’applications du Tobii</w:t>
      </w:r>
      <w:r w:rsidRPr="005E37E9">
        <w:rPr>
          <w:noProof/>
        </w:rPr>
        <w:tab/>
      </w:r>
      <w:r w:rsidRPr="005E37E9">
        <w:rPr>
          <w:noProof/>
        </w:rPr>
        <w:fldChar w:fldCharType="begin"/>
      </w:r>
      <w:r w:rsidRPr="005E37E9">
        <w:rPr>
          <w:noProof/>
        </w:rPr>
        <w:instrText xml:space="preserve"> PAGEREF _Toc433165107 \h </w:instrText>
      </w:r>
      <w:r w:rsidRPr="005E37E9">
        <w:rPr>
          <w:noProof/>
        </w:rPr>
      </w:r>
      <w:r w:rsidRPr="005E37E9">
        <w:rPr>
          <w:noProof/>
        </w:rPr>
        <w:fldChar w:fldCharType="separate"/>
      </w:r>
      <w:r w:rsidRPr="005E37E9">
        <w:rPr>
          <w:noProof/>
        </w:rPr>
        <w:t>22</w:t>
      </w:r>
      <w:r w:rsidRPr="005E37E9">
        <w:rPr>
          <w:noProof/>
        </w:rPr>
        <w:fldChar w:fldCharType="end"/>
      </w:r>
    </w:p>
    <w:p w:rsidR="00CE2303" w:rsidRPr="005E37E9" w:rsidRDefault="00CE2303">
      <w:pPr>
        <w:pStyle w:val="TableofFigures"/>
        <w:tabs>
          <w:tab w:val="right" w:leader="dot" w:pos="9060"/>
        </w:tabs>
        <w:rPr>
          <w:rFonts w:ascii="Calibri" w:hAnsi="Calibri" w:cs="Calibri"/>
          <w:noProof/>
          <w:sz w:val="22"/>
          <w:szCs w:val="22"/>
          <w:lang w:eastAsia="fr-FR"/>
        </w:rPr>
      </w:pPr>
      <w:r w:rsidRPr="005E37E9">
        <w:rPr>
          <w:noProof/>
        </w:rPr>
        <w:t>Figure 9: Tobii Glasses 2</w:t>
      </w:r>
      <w:r w:rsidRPr="005E37E9">
        <w:rPr>
          <w:noProof/>
        </w:rPr>
        <w:tab/>
      </w:r>
      <w:r w:rsidRPr="005E37E9">
        <w:rPr>
          <w:noProof/>
        </w:rPr>
        <w:fldChar w:fldCharType="begin"/>
      </w:r>
      <w:r w:rsidRPr="005E37E9">
        <w:rPr>
          <w:noProof/>
        </w:rPr>
        <w:instrText xml:space="preserve"> PAGEREF _Toc433165108 \h </w:instrText>
      </w:r>
      <w:r w:rsidRPr="005E37E9">
        <w:rPr>
          <w:noProof/>
        </w:rPr>
      </w:r>
      <w:r w:rsidRPr="005E37E9">
        <w:rPr>
          <w:noProof/>
        </w:rPr>
        <w:fldChar w:fldCharType="separate"/>
      </w:r>
      <w:r w:rsidRPr="005E37E9">
        <w:rPr>
          <w:noProof/>
        </w:rPr>
        <w:t>23</w:t>
      </w:r>
      <w:r w:rsidRPr="005E37E9">
        <w:rPr>
          <w:noProof/>
        </w:rPr>
        <w:fldChar w:fldCharType="end"/>
      </w:r>
    </w:p>
    <w:p w:rsidR="00CE2303" w:rsidRPr="005E37E9" w:rsidRDefault="00CE2303">
      <w:pPr>
        <w:pStyle w:val="TableofFigures"/>
        <w:tabs>
          <w:tab w:val="right" w:leader="dot" w:pos="9060"/>
        </w:tabs>
        <w:rPr>
          <w:rFonts w:ascii="Calibri" w:hAnsi="Calibri" w:cs="Calibri"/>
          <w:noProof/>
          <w:sz w:val="22"/>
          <w:szCs w:val="22"/>
          <w:lang w:eastAsia="fr-FR"/>
        </w:rPr>
      </w:pPr>
      <w:r w:rsidRPr="005E37E9">
        <w:rPr>
          <w:noProof/>
        </w:rPr>
        <w:t>Figure 11: Exemple d’utilisation du logiciel d’analyse de Tobii.</w:t>
      </w:r>
      <w:r w:rsidRPr="005E37E9">
        <w:rPr>
          <w:noProof/>
        </w:rPr>
        <w:tab/>
      </w:r>
      <w:r w:rsidRPr="005E37E9">
        <w:rPr>
          <w:noProof/>
        </w:rPr>
        <w:fldChar w:fldCharType="begin"/>
      </w:r>
      <w:r w:rsidRPr="005E37E9">
        <w:rPr>
          <w:noProof/>
        </w:rPr>
        <w:instrText xml:space="preserve"> PAGEREF _Toc433165109 \h </w:instrText>
      </w:r>
      <w:r w:rsidRPr="005E37E9">
        <w:rPr>
          <w:noProof/>
        </w:rPr>
      </w:r>
      <w:r w:rsidRPr="005E37E9">
        <w:rPr>
          <w:noProof/>
        </w:rPr>
        <w:fldChar w:fldCharType="separate"/>
      </w:r>
      <w:r w:rsidRPr="005E37E9">
        <w:rPr>
          <w:noProof/>
        </w:rPr>
        <w:t>24</w:t>
      </w:r>
      <w:r w:rsidRPr="005E37E9">
        <w:rPr>
          <w:noProof/>
        </w:rPr>
        <w:fldChar w:fldCharType="end"/>
      </w:r>
    </w:p>
    <w:p w:rsidR="00CE2303" w:rsidRPr="005E37E9" w:rsidRDefault="00CE2303">
      <w:pPr>
        <w:pStyle w:val="TableofFigures"/>
        <w:tabs>
          <w:tab w:val="right" w:leader="dot" w:pos="9060"/>
        </w:tabs>
        <w:rPr>
          <w:rFonts w:ascii="Calibri" w:hAnsi="Calibri" w:cs="Calibri"/>
          <w:noProof/>
          <w:sz w:val="22"/>
          <w:szCs w:val="22"/>
          <w:lang w:eastAsia="fr-FR"/>
        </w:rPr>
      </w:pPr>
      <w:r w:rsidRPr="005E37E9">
        <w:rPr>
          <w:noProof/>
        </w:rPr>
        <w:t>Figure 10.: Processus de calibration</w:t>
      </w:r>
      <w:r w:rsidRPr="005E37E9">
        <w:rPr>
          <w:noProof/>
        </w:rPr>
        <w:tab/>
      </w:r>
      <w:r w:rsidRPr="005E37E9">
        <w:rPr>
          <w:noProof/>
        </w:rPr>
        <w:fldChar w:fldCharType="begin"/>
      </w:r>
      <w:r w:rsidRPr="005E37E9">
        <w:rPr>
          <w:noProof/>
        </w:rPr>
        <w:instrText xml:space="preserve"> PAGEREF _Toc433165110 \h </w:instrText>
      </w:r>
      <w:r w:rsidRPr="005E37E9">
        <w:rPr>
          <w:noProof/>
        </w:rPr>
      </w:r>
      <w:r w:rsidRPr="005E37E9">
        <w:rPr>
          <w:noProof/>
        </w:rPr>
        <w:fldChar w:fldCharType="separate"/>
      </w:r>
      <w:r w:rsidRPr="005E37E9">
        <w:rPr>
          <w:noProof/>
        </w:rPr>
        <w:t>24</w:t>
      </w:r>
      <w:r w:rsidRPr="005E37E9">
        <w:rPr>
          <w:noProof/>
        </w:rPr>
        <w:fldChar w:fldCharType="end"/>
      </w:r>
    </w:p>
    <w:p w:rsidR="00CE2303" w:rsidRPr="005E37E9" w:rsidRDefault="00CE2303">
      <w:pPr>
        <w:pStyle w:val="TableofFigures"/>
        <w:tabs>
          <w:tab w:val="right" w:leader="dot" w:pos="9060"/>
        </w:tabs>
        <w:rPr>
          <w:rFonts w:ascii="Calibri" w:hAnsi="Calibri" w:cs="Calibri"/>
          <w:noProof/>
          <w:sz w:val="22"/>
          <w:szCs w:val="22"/>
          <w:lang w:eastAsia="fr-FR"/>
        </w:rPr>
      </w:pPr>
      <w:r w:rsidRPr="005E37E9">
        <w:rPr>
          <w:noProof/>
        </w:rPr>
        <w:t>Figure 12: Résultat de l'interpolation Spline sur les coordonnées de fixation.</w:t>
      </w:r>
      <w:r w:rsidRPr="005E37E9">
        <w:rPr>
          <w:noProof/>
        </w:rPr>
        <w:tab/>
      </w:r>
      <w:r w:rsidRPr="005E37E9">
        <w:rPr>
          <w:noProof/>
        </w:rPr>
        <w:fldChar w:fldCharType="begin"/>
      </w:r>
      <w:r w:rsidRPr="005E37E9">
        <w:rPr>
          <w:noProof/>
        </w:rPr>
        <w:instrText xml:space="preserve"> PAGEREF _Toc433165111 \h </w:instrText>
      </w:r>
      <w:r w:rsidRPr="005E37E9">
        <w:rPr>
          <w:noProof/>
        </w:rPr>
      </w:r>
      <w:r w:rsidRPr="005E37E9">
        <w:rPr>
          <w:noProof/>
        </w:rPr>
        <w:fldChar w:fldCharType="separate"/>
      </w:r>
      <w:r w:rsidRPr="005E37E9">
        <w:rPr>
          <w:noProof/>
        </w:rPr>
        <w:t>27</w:t>
      </w:r>
      <w:r w:rsidRPr="005E37E9">
        <w:rPr>
          <w:noProof/>
        </w:rPr>
        <w:fldChar w:fldCharType="end"/>
      </w:r>
    </w:p>
    <w:p w:rsidR="00CE2303" w:rsidRPr="005E37E9" w:rsidRDefault="00CE2303">
      <w:pPr>
        <w:pStyle w:val="TableofFigures"/>
        <w:tabs>
          <w:tab w:val="right" w:leader="dot" w:pos="9060"/>
        </w:tabs>
        <w:rPr>
          <w:rFonts w:ascii="Calibri" w:hAnsi="Calibri" w:cs="Calibri"/>
          <w:noProof/>
          <w:sz w:val="22"/>
          <w:szCs w:val="22"/>
          <w:lang w:eastAsia="fr-FR"/>
        </w:rPr>
      </w:pPr>
      <w:r w:rsidRPr="005E37E9">
        <w:rPr>
          <w:noProof/>
        </w:rPr>
        <w:t>Figure 13: Convergence de fusion.</w:t>
      </w:r>
      <w:r w:rsidRPr="005E37E9">
        <w:rPr>
          <w:noProof/>
        </w:rPr>
        <w:tab/>
      </w:r>
      <w:r w:rsidRPr="005E37E9">
        <w:rPr>
          <w:noProof/>
        </w:rPr>
        <w:fldChar w:fldCharType="begin"/>
      </w:r>
      <w:r w:rsidRPr="005E37E9">
        <w:rPr>
          <w:noProof/>
        </w:rPr>
        <w:instrText xml:space="preserve"> PAGEREF _Toc433165112 \h </w:instrText>
      </w:r>
      <w:r w:rsidRPr="005E37E9">
        <w:rPr>
          <w:noProof/>
        </w:rPr>
      </w:r>
      <w:r w:rsidRPr="005E37E9">
        <w:rPr>
          <w:noProof/>
        </w:rPr>
        <w:fldChar w:fldCharType="separate"/>
      </w:r>
      <w:r w:rsidRPr="005E37E9">
        <w:rPr>
          <w:noProof/>
        </w:rPr>
        <w:t>28</w:t>
      </w:r>
      <w:r w:rsidRPr="005E37E9">
        <w:rPr>
          <w:noProof/>
        </w:rPr>
        <w:fldChar w:fldCharType="end"/>
      </w:r>
    </w:p>
    <w:p w:rsidR="00CE2303" w:rsidRPr="005E37E9" w:rsidRDefault="00CE2303">
      <w:pPr>
        <w:pStyle w:val="TableofFigures"/>
        <w:tabs>
          <w:tab w:val="right" w:leader="dot" w:pos="9060"/>
        </w:tabs>
        <w:rPr>
          <w:rFonts w:ascii="Calibri" w:hAnsi="Calibri" w:cs="Calibri"/>
          <w:noProof/>
          <w:sz w:val="22"/>
          <w:szCs w:val="22"/>
          <w:lang w:eastAsia="fr-FR"/>
        </w:rPr>
      </w:pPr>
      <w:r w:rsidRPr="005E37E9">
        <w:rPr>
          <w:noProof/>
        </w:rPr>
        <w:t>Figure 14: Contraction pupillaire.</w:t>
      </w:r>
      <w:r w:rsidRPr="005E37E9">
        <w:rPr>
          <w:noProof/>
        </w:rPr>
        <w:tab/>
      </w:r>
      <w:r w:rsidRPr="005E37E9">
        <w:rPr>
          <w:noProof/>
        </w:rPr>
        <w:fldChar w:fldCharType="begin"/>
      </w:r>
      <w:r w:rsidRPr="005E37E9">
        <w:rPr>
          <w:noProof/>
        </w:rPr>
        <w:instrText xml:space="preserve"> PAGEREF _Toc433165113 \h </w:instrText>
      </w:r>
      <w:r w:rsidRPr="005E37E9">
        <w:rPr>
          <w:noProof/>
        </w:rPr>
      </w:r>
      <w:r w:rsidRPr="005E37E9">
        <w:rPr>
          <w:noProof/>
        </w:rPr>
        <w:fldChar w:fldCharType="separate"/>
      </w:r>
      <w:r w:rsidRPr="005E37E9">
        <w:rPr>
          <w:noProof/>
        </w:rPr>
        <w:t>29</w:t>
      </w:r>
      <w:r w:rsidRPr="005E37E9">
        <w:rPr>
          <w:noProof/>
        </w:rPr>
        <w:fldChar w:fldCharType="end"/>
      </w:r>
    </w:p>
    <w:p w:rsidR="00CE2303" w:rsidRPr="005E37E9" w:rsidRDefault="00CE2303">
      <w:pPr>
        <w:pStyle w:val="TableofFigures"/>
        <w:tabs>
          <w:tab w:val="right" w:leader="dot" w:pos="9060"/>
        </w:tabs>
        <w:rPr>
          <w:rFonts w:ascii="Calibri" w:hAnsi="Calibri" w:cs="Calibri"/>
          <w:noProof/>
          <w:sz w:val="22"/>
          <w:szCs w:val="22"/>
          <w:lang w:eastAsia="fr-FR"/>
        </w:rPr>
      </w:pPr>
      <w:r w:rsidRPr="005E37E9">
        <w:rPr>
          <w:noProof/>
        </w:rPr>
        <w:t>Figure 15: Accommodation</w:t>
      </w:r>
      <w:r w:rsidRPr="005E37E9">
        <w:rPr>
          <w:noProof/>
        </w:rPr>
        <w:tab/>
      </w:r>
      <w:r w:rsidRPr="005E37E9">
        <w:rPr>
          <w:noProof/>
        </w:rPr>
        <w:fldChar w:fldCharType="begin"/>
      </w:r>
      <w:r w:rsidRPr="005E37E9">
        <w:rPr>
          <w:noProof/>
        </w:rPr>
        <w:instrText xml:space="preserve"> PAGEREF _Toc433165114 \h </w:instrText>
      </w:r>
      <w:r w:rsidRPr="005E37E9">
        <w:rPr>
          <w:noProof/>
        </w:rPr>
      </w:r>
      <w:r w:rsidRPr="005E37E9">
        <w:rPr>
          <w:noProof/>
        </w:rPr>
        <w:fldChar w:fldCharType="separate"/>
      </w:r>
      <w:r w:rsidRPr="005E37E9">
        <w:rPr>
          <w:noProof/>
        </w:rPr>
        <w:t>29</w:t>
      </w:r>
      <w:r w:rsidRPr="005E37E9">
        <w:rPr>
          <w:noProof/>
        </w:rPr>
        <w:fldChar w:fldCharType="end"/>
      </w:r>
    </w:p>
    <w:p w:rsidR="00CE2303" w:rsidRPr="005E37E9" w:rsidRDefault="00CE2303">
      <w:pPr>
        <w:pStyle w:val="TableofFigures"/>
        <w:tabs>
          <w:tab w:val="right" w:leader="dot" w:pos="9060"/>
        </w:tabs>
        <w:rPr>
          <w:rFonts w:ascii="Calibri" w:hAnsi="Calibri" w:cs="Calibri"/>
          <w:noProof/>
          <w:sz w:val="22"/>
          <w:szCs w:val="22"/>
          <w:lang w:eastAsia="fr-FR"/>
        </w:rPr>
      </w:pPr>
      <w:r w:rsidRPr="005E37E9">
        <w:rPr>
          <w:noProof/>
        </w:rPr>
        <w:t>Figure 16: Résultats obtenus de cacul de Wooding</w:t>
      </w:r>
      <w:r w:rsidRPr="005E37E9">
        <w:rPr>
          <w:noProof/>
        </w:rPr>
        <w:tab/>
      </w:r>
      <w:r w:rsidRPr="005E37E9">
        <w:rPr>
          <w:noProof/>
        </w:rPr>
        <w:fldChar w:fldCharType="begin"/>
      </w:r>
      <w:r w:rsidRPr="005E37E9">
        <w:rPr>
          <w:noProof/>
        </w:rPr>
        <w:instrText xml:space="preserve"> PAGEREF _Toc433165115 \h </w:instrText>
      </w:r>
      <w:r w:rsidRPr="005E37E9">
        <w:rPr>
          <w:noProof/>
        </w:rPr>
      </w:r>
      <w:r w:rsidRPr="005E37E9">
        <w:rPr>
          <w:noProof/>
        </w:rPr>
        <w:fldChar w:fldCharType="separate"/>
      </w:r>
      <w:r w:rsidRPr="005E37E9">
        <w:rPr>
          <w:noProof/>
        </w:rPr>
        <w:t>31</w:t>
      </w:r>
      <w:r w:rsidRPr="005E37E9">
        <w:rPr>
          <w:noProof/>
        </w:rPr>
        <w:fldChar w:fldCharType="end"/>
      </w:r>
    </w:p>
    <w:p w:rsidR="00CE2303" w:rsidRPr="005E37E9" w:rsidRDefault="00CE2303">
      <w:pPr>
        <w:pStyle w:val="TableofFigures"/>
        <w:tabs>
          <w:tab w:val="right" w:leader="dot" w:pos="9060"/>
        </w:tabs>
        <w:rPr>
          <w:rFonts w:ascii="Calibri" w:hAnsi="Calibri" w:cs="Calibri"/>
          <w:noProof/>
          <w:sz w:val="22"/>
          <w:szCs w:val="22"/>
          <w:lang w:eastAsia="fr-FR"/>
        </w:rPr>
      </w:pPr>
      <w:r w:rsidRPr="005E37E9">
        <w:rPr>
          <w:noProof/>
        </w:rPr>
        <w:t>Figure 17: Structure d’un CPU et d’un GPU</w:t>
      </w:r>
      <w:r w:rsidRPr="005E37E9">
        <w:rPr>
          <w:noProof/>
        </w:rPr>
        <w:tab/>
      </w:r>
      <w:r w:rsidRPr="005E37E9">
        <w:rPr>
          <w:noProof/>
        </w:rPr>
        <w:fldChar w:fldCharType="begin"/>
      </w:r>
      <w:r w:rsidRPr="005E37E9">
        <w:rPr>
          <w:noProof/>
        </w:rPr>
        <w:instrText xml:space="preserve"> PAGEREF _Toc433165116 \h </w:instrText>
      </w:r>
      <w:r w:rsidRPr="005E37E9">
        <w:rPr>
          <w:noProof/>
        </w:rPr>
      </w:r>
      <w:r w:rsidRPr="005E37E9">
        <w:rPr>
          <w:noProof/>
        </w:rPr>
        <w:fldChar w:fldCharType="separate"/>
      </w:r>
      <w:r w:rsidRPr="005E37E9">
        <w:rPr>
          <w:noProof/>
        </w:rPr>
        <w:t>35</w:t>
      </w:r>
      <w:r w:rsidRPr="005E37E9">
        <w:rPr>
          <w:noProof/>
        </w:rPr>
        <w:fldChar w:fldCharType="end"/>
      </w:r>
    </w:p>
    <w:p w:rsidR="00CE2303" w:rsidRPr="005E37E9" w:rsidRDefault="00CE2303">
      <w:pPr>
        <w:pStyle w:val="TableofFigures"/>
        <w:tabs>
          <w:tab w:val="right" w:leader="dot" w:pos="9060"/>
        </w:tabs>
        <w:rPr>
          <w:rFonts w:ascii="Calibri" w:hAnsi="Calibri" w:cs="Calibri"/>
          <w:noProof/>
          <w:sz w:val="22"/>
          <w:szCs w:val="22"/>
          <w:lang w:eastAsia="fr-FR"/>
        </w:rPr>
      </w:pPr>
      <w:r w:rsidRPr="005E37E9">
        <w:rPr>
          <w:noProof/>
        </w:rPr>
        <w:t>Figure 18: Schéma principal de l’application.</w:t>
      </w:r>
      <w:r w:rsidRPr="005E37E9">
        <w:rPr>
          <w:noProof/>
        </w:rPr>
        <w:tab/>
      </w:r>
      <w:r w:rsidRPr="005E37E9">
        <w:rPr>
          <w:noProof/>
        </w:rPr>
        <w:fldChar w:fldCharType="begin"/>
      </w:r>
      <w:r w:rsidRPr="005E37E9">
        <w:rPr>
          <w:noProof/>
        </w:rPr>
        <w:instrText xml:space="preserve"> PAGEREF _Toc433165117 \h </w:instrText>
      </w:r>
      <w:r w:rsidRPr="005E37E9">
        <w:rPr>
          <w:noProof/>
        </w:rPr>
      </w:r>
      <w:r w:rsidRPr="005E37E9">
        <w:rPr>
          <w:noProof/>
        </w:rPr>
        <w:fldChar w:fldCharType="separate"/>
      </w:r>
      <w:r w:rsidRPr="005E37E9">
        <w:rPr>
          <w:noProof/>
        </w:rPr>
        <w:t>36</w:t>
      </w:r>
      <w:r w:rsidRPr="005E37E9">
        <w:rPr>
          <w:noProof/>
        </w:rPr>
        <w:fldChar w:fldCharType="end"/>
      </w:r>
    </w:p>
    <w:p w:rsidR="00CE2303" w:rsidRPr="005E37E9" w:rsidRDefault="00CE2303">
      <w:pPr>
        <w:pStyle w:val="TableofFigures"/>
        <w:tabs>
          <w:tab w:val="right" w:leader="dot" w:pos="9060"/>
        </w:tabs>
        <w:rPr>
          <w:rFonts w:ascii="Calibri" w:hAnsi="Calibri" w:cs="Calibri"/>
          <w:noProof/>
          <w:sz w:val="22"/>
          <w:szCs w:val="22"/>
          <w:lang w:eastAsia="fr-FR"/>
        </w:rPr>
      </w:pPr>
      <w:r w:rsidRPr="005E37E9">
        <w:rPr>
          <w:noProof/>
        </w:rPr>
        <w:t>Figure 19: Exemple d'exécution de l'interpolation spline</w:t>
      </w:r>
      <w:r w:rsidRPr="005E37E9">
        <w:rPr>
          <w:noProof/>
        </w:rPr>
        <w:tab/>
      </w:r>
      <w:r w:rsidRPr="005E37E9">
        <w:rPr>
          <w:noProof/>
        </w:rPr>
        <w:fldChar w:fldCharType="begin"/>
      </w:r>
      <w:r w:rsidRPr="005E37E9">
        <w:rPr>
          <w:noProof/>
        </w:rPr>
        <w:instrText xml:space="preserve"> PAGEREF _Toc433165118 \h </w:instrText>
      </w:r>
      <w:r w:rsidRPr="005E37E9">
        <w:rPr>
          <w:noProof/>
        </w:rPr>
      </w:r>
      <w:r w:rsidRPr="005E37E9">
        <w:rPr>
          <w:noProof/>
        </w:rPr>
        <w:fldChar w:fldCharType="separate"/>
      </w:r>
      <w:r w:rsidRPr="005E37E9">
        <w:rPr>
          <w:noProof/>
        </w:rPr>
        <w:t>37</w:t>
      </w:r>
      <w:r w:rsidRPr="005E37E9">
        <w:rPr>
          <w:noProof/>
        </w:rPr>
        <w:fldChar w:fldCharType="end"/>
      </w:r>
    </w:p>
    <w:p w:rsidR="00CE2303" w:rsidRPr="005E37E9" w:rsidRDefault="00CE2303">
      <w:pPr>
        <w:pStyle w:val="TableofFigures"/>
        <w:tabs>
          <w:tab w:val="right" w:leader="dot" w:pos="9060"/>
        </w:tabs>
        <w:rPr>
          <w:rFonts w:ascii="Calibri" w:hAnsi="Calibri" w:cs="Calibri"/>
          <w:noProof/>
          <w:sz w:val="22"/>
          <w:szCs w:val="22"/>
          <w:lang w:eastAsia="fr-FR"/>
        </w:rPr>
      </w:pPr>
      <w:r w:rsidRPr="005E37E9">
        <w:rPr>
          <w:noProof/>
        </w:rPr>
        <w:t>Figure 20: Exemple d'exécution de l'interpolation spline en TR.</w:t>
      </w:r>
      <w:r w:rsidRPr="005E37E9">
        <w:rPr>
          <w:noProof/>
        </w:rPr>
        <w:tab/>
      </w:r>
      <w:r w:rsidRPr="005E37E9">
        <w:rPr>
          <w:noProof/>
        </w:rPr>
        <w:fldChar w:fldCharType="begin"/>
      </w:r>
      <w:r w:rsidRPr="005E37E9">
        <w:rPr>
          <w:noProof/>
        </w:rPr>
        <w:instrText xml:space="preserve"> PAGEREF _Toc433165119 \h </w:instrText>
      </w:r>
      <w:r w:rsidRPr="005E37E9">
        <w:rPr>
          <w:noProof/>
        </w:rPr>
      </w:r>
      <w:r w:rsidRPr="005E37E9">
        <w:rPr>
          <w:noProof/>
        </w:rPr>
        <w:fldChar w:fldCharType="separate"/>
      </w:r>
      <w:r w:rsidRPr="005E37E9">
        <w:rPr>
          <w:noProof/>
        </w:rPr>
        <w:t>38</w:t>
      </w:r>
      <w:r w:rsidRPr="005E37E9">
        <w:rPr>
          <w:noProof/>
        </w:rPr>
        <w:fldChar w:fldCharType="end"/>
      </w:r>
    </w:p>
    <w:p w:rsidR="00CE2303" w:rsidRDefault="00CE2303">
      <w:pPr>
        <w:rPr>
          <w:b/>
          <w:bCs/>
          <w:sz w:val="36"/>
          <w:szCs w:val="36"/>
        </w:rPr>
      </w:pPr>
      <w:r w:rsidRPr="005E37E9">
        <w:fldChar w:fldCharType="end"/>
      </w:r>
      <w:r w:rsidRPr="0028085C">
        <w:rPr>
          <w:sz w:val="36"/>
          <w:szCs w:val="36"/>
        </w:rPr>
        <w:br w:type="page"/>
      </w:r>
    </w:p>
    <w:p w:rsidR="00CE2303" w:rsidRPr="00A5131C" w:rsidRDefault="00CE2303" w:rsidP="00A5131C">
      <w:pPr>
        <w:pStyle w:val="Heading1"/>
        <w:rPr>
          <w:sz w:val="36"/>
          <w:szCs w:val="36"/>
        </w:rPr>
      </w:pPr>
      <w:bookmarkStart w:id="0" w:name="_Toc433165048"/>
      <w:r w:rsidRPr="00A5131C">
        <w:rPr>
          <w:sz w:val="36"/>
          <w:szCs w:val="36"/>
        </w:rPr>
        <w:t>Introduction générale</w:t>
      </w:r>
      <w:bookmarkEnd w:id="0"/>
    </w:p>
    <w:p w:rsidR="00CE2303" w:rsidRDefault="00CE2303"/>
    <w:p w:rsidR="00CE2303" w:rsidRDefault="00CE2303" w:rsidP="005E37E9">
      <w:pPr>
        <w:spacing w:line="360" w:lineRule="auto"/>
        <w:ind w:firstLine="432"/>
        <w:jc w:val="both"/>
      </w:pPr>
      <w:r w:rsidRPr="00A5131C">
        <w:t xml:space="preserve"> </w:t>
      </w:r>
      <w:r>
        <w:t>La compréhension des mouvements oculaires est une des clés majeures pour comprendre notre perception visuelle c’est-à-dire comment nous explorons le monde visuel qui nous entoure pour interagir avec lui. L</w:t>
      </w:r>
      <w:r w:rsidRPr="00A5131C">
        <w:t>es mouvements oculaires sont généralement a</w:t>
      </w:r>
      <w:r>
        <w:t xml:space="preserve">nalysés en termes de fixations </w:t>
      </w:r>
      <w:r w:rsidRPr="00A5131C">
        <w:t>et de saccades</w:t>
      </w:r>
      <w:r>
        <w:t xml:space="preserve">.  Durant les fixations, le regard est stabilisé sur une zone de la scène pour extraire l’information visuelle et les saccades sont les mouvements des yeux d’une fixation à une autre fixation. </w:t>
      </w:r>
    </w:p>
    <w:p w:rsidR="00CE2303" w:rsidRDefault="00CE2303" w:rsidP="00C521FB">
      <w:pPr>
        <w:spacing w:line="360" w:lineRule="auto"/>
        <w:ind w:firstLine="708"/>
        <w:jc w:val="both"/>
      </w:pPr>
    </w:p>
    <w:p w:rsidR="00CE2303" w:rsidRDefault="00CE2303" w:rsidP="00C521FB">
      <w:pPr>
        <w:spacing w:line="360" w:lineRule="auto"/>
        <w:ind w:firstLine="708"/>
        <w:jc w:val="both"/>
      </w:pPr>
      <w:r>
        <w:t xml:space="preserve">Grâce à l’usage de </w:t>
      </w:r>
      <w:r w:rsidRPr="00A5131C">
        <w:t>l’eye-tracking</w:t>
      </w:r>
      <w:r>
        <w:t>, il est possible d’approfondir les mécanismes sous tendant les mouvements oculaires.</w:t>
      </w:r>
      <w:r w:rsidRPr="00A5131C">
        <w:t xml:space="preserve"> La plupart des recherches utilisant l’eye-tracking visent à identifier et à analyser les tendances de l'attention visuelle des personnes lors de l'exécution des tâches spécifiques (par exemple la lecture, la recherche d’information, la prise en compte d'une image, etc.) </w:t>
      </w:r>
    </w:p>
    <w:p w:rsidR="00CE2303" w:rsidRDefault="00CE2303" w:rsidP="00C521FB">
      <w:pPr>
        <w:spacing w:line="360" w:lineRule="auto"/>
        <w:ind w:firstLine="708"/>
        <w:jc w:val="both"/>
      </w:pPr>
    </w:p>
    <w:p w:rsidR="00CE2303" w:rsidRDefault="00CE2303" w:rsidP="00C521FB">
      <w:pPr>
        <w:spacing w:line="360" w:lineRule="auto"/>
        <w:ind w:firstLine="708"/>
        <w:jc w:val="both"/>
      </w:pPr>
      <w:r w:rsidRPr="00A5131C">
        <w:t>L’utilisation de la fixation dans la recherche de l’eye-tracking est considérée comme une méthode efficace d’une part pour minimiser la complexité des données et d’autre part pour garder les caractéristiques essentielles qui comportent toutes les informations nécessaires pour le processus du traitement.</w:t>
      </w:r>
    </w:p>
    <w:p w:rsidR="00CE2303" w:rsidRDefault="00CE2303" w:rsidP="00C521FB">
      <w:pPr>
        <w:spacing w:line="360" w:lineRule="auto"/>
        <w:jc w:val="both"/>
      </w:pPr>
    </w:p>
    <w:p w:rsidR="00CE2303" w:rsidRPr="00A5131C" w:rsidRDefault="00CE2303" w:rsidP="00135C22">
      <w:pPr>
        <w:spacing w:line="360" w:lineRule="auto"/>
        <w:ind w:firstLine="708"/>
        <w:jc w:val="both"/>
      </w:pPr>
      <w:r w:rsidRPr="00A5131C">
        <w:t>Le cerveau intègre pratiquement les images visuelles que nous acquérons par fixations successives dans une scène visuelle ou de l'objet. Dans la plupart des cas, nous ne pouvons percevoir et d'interpréter clairement quelque chose quand nous fixons sur un objet ou sommes très près de lui. Cette relation entre les yeux l'esprit est ce qui rend possible l'utilisation de mesures des mouvements oculaires pour dire quelque chose sur le comportement humain.</w:t>
      </w:r>
    </w:p>
    <w:p w:rsidR="00CE2303" w:rsidRPr="00A5131C" w:rsidRDefault="00CE2303" w:rsidP="00C521FB">
      <w:pPr>
        <w:spacing w:line="360" w:lineRule="auto"/>
        <w:jc w:val="both"/>
      </w:pPr>
      <w:r w:rsidRPr="00A5131C">
        <w:t>Lorsque nous regardons le monde qui nous entoure nous bougeons sans cesse les yeux. Ces mouvements oculaires correspondent en fait à une succession de mouvements très rapides des deux yeux simultanément (les saccades) avec entre deux mouvements des phases plus ou moins longues durant lesquelles les yeux se stabilisent sur une région particulière du monde environnant (les fixations). Ces mouvements oculaires sont indispensables pour la perception visuelle en permettant de capter la très grande majorité de l’information sensorielle venant du monde extérieur. Le reste correspondant bien entendu aux sons, mais également en fonction des situations aux odeurs, au goût et au toucher</w:t>
      </w:r>
    </w:p>
    <w:p w:rsidR="00CE2303" w:rsidRDefault="00CE2303" w:rsidP="00C521FB">
      <w:pPr>
        <w:spacing w:line="360" w:lineRule="auto"/>
        <w:jc w:val="both"/>
      </w:pPr>
    </w:p>
    <w:p w:rsidR="00CE2303" w:rsidRPr="00A5131C" w:rsidRDefault="00CE2303" w:rsidP="00C521FB">
      <w:pPr>
        <w:spacing w:line="360" w:lineRule="auto"/>
        <w:jc w:val="both"/>
      </w:pPr>
      <w:r w:rsidRPr="00A5131C">
        <w:t>Ce projet s’inscrit dans la thématique de recherche « soi objectif » visant à utiliser le flux vidéo en provenance des caméras vidéo portées par des personnes pour analyse les activités du porteur de la caméra. C’est un projet pluridisciplinaire faisant intervenir l’information de l’image (analyse vidéo) et biophysique. Une prothèse myoélectrique utilise les activités des muscles d’un amputé pour contrôler la prothèse. Le mode de contrôle actuel est limité et comporte de nombreuses erreurs tant au niveau de la saisie des objets qu’au niveau de la trajectoire effectuée en direction de l’objet. Ce projet vise à améliorer ces paramètres en utilisant l’analyse de flux vidéo.</w:t>
      </w:r>
    </w:p>
    <w:p w:rsidR="00CE2303" w:rsidRDefault="00CE2303" w:rsidP="00C521FB">
      <w:pPr>
        <w:spacing w:line="360" w:lineRule="auto"/>
        <w:jc w:val="both"/>
      </w:pPr>
    </w:p>
    <w:p w:rsidR="00CE2303" w:rsidRPr="00A5131C" w:rsidRDefault="00CE2303" w:rsidP="00C521FB">
      <w:pPr>
        <w:spacing w:line="360" w:lineRule="auto"/>
        <w:jc w:val="both"/>
      </w:pPr>
      <w:r>
        <w:t>L’objectif de ce travail est d’a</w:t>
      </w:r>
      <w:r w:rsidRPr="00A5131C">
        <w:t>méliorer la tâche de saisie des prothèses myoélectriques de membre supérieur par l’utilisation de l’analyse des flux vidéo.</w:t>
      </w:r>
    </w:p>
    <w:p w:rsidR="00CE2303" w:rsidRDefault="00CE2303" w:rsidP="00C521FB">
      <w:pPr>
        <w:spacing w:line="360" w:lineRule="auto"/>
        <w:jc w:val="both"/>
      </w:pPr>
    </w:p>
    <w:p w:rsidR="00CE2303" w:rsidRPr="00A5131C" w:rsidRDefault="00CE2303" w:rsidP="00C521FB">
      <w:pPr>
        <w:spacing w:line="360" w:lineRule="auto"/>
        <w:jc w:val="both"/>
      </w:pPr>
      <w:r w:rsidRPr="00A5131C">
        <w:t>L'utilisation de la vidéo égocentrée (Google glass) ainsi que de l'oculométrie permet d’accéder à un retour sensitif visuel artificiel (vidéo) supplémentaire pouvant se substituer à un retour sensitif tactile (effet pseudo haptique) absent chez les personnes amputées. Une caméra implantée dans la paume de prothèse peut également aider à discerner la forme de l'objet, forme qui peut donner des pistes pour estimer la force de saisie.</w:t>
      </w:r>
    </w:p>
    <w:p w:rsidR="00CE2303" w:rsidRPr="00A5131C" w:rsidRDefault="00CE2303" w:rsidP="00C521FB">
      <w:pPr>
        <w:spacing w:line="360" w:lineRule="auto"/>
        <w:jc w:val="both"/>
      </w:pPr>
      <w:r w:rsidRPr="00A5131C">
        <w:t>Sur el plan d’analyse vidéo</w:t>
      </w:r>
      <w:r>
        <w:t>,</w:t>
      </w:r>
      <w:r w:rsidRPr="00A5131C">
        <w:t xml:space="preserve"> il s’agirait d’utiliser les algorithmes de reconnaissances des objets et de construction des cartes de saillances visuelle dans la vidéo égocentrée, développés au LABRI, les adapter et extraire des mesures à partir de ces éléments qui compléteront des mesures en provenance des capteurs électromécaniques</w:t>
      </w:r>
    </w:p>
    <w:p w:rsidR="00CE2303" w:rsidRPr="00A5131C" w:rsidRDefault="00CE2303" w:rsidP="00C521FB">
      <w:pPr>
        <w:spacing w:line="360" w:lineRule="auto"/>
        <w:jc w:val="both"/>
      </w:pPr>
    </w:p>
    <w:p w:rsidR="00CE2303" w:rsidRDefault="00CE2303" w:rsidP="00C521FB">
      <w:pPr>
        <w:spacing w:line="360" w:lineRule="auto"/>
        <w:jc w:val="both"/>
      </w:pPr>
      <w:r>
        <w:t>Ce rapport comporte trois</w:t>
      </w:r>
      <w:r w:rsidRPr="00A5131C">
        <w:t xml:space="preserve"> chapitres</w:t>
      </w:r>
      <w:r>
        <w:t xml:space="preserve"> : Le premier chapitre </w:t>
      </w:r>
      <w:r w:rsidRPr="00A5131C">
        <w:t xml:space="preserve">présente </w:t>
      </w:r>
      <w:r>
        <w:t xml:space="preserve">un état de l’art sur les mouvements oculométriques et la modèle de l’attention visuelle. Le chapitre suivant </w:t>
      </w:r>
      <w:r w:rsidRPr="00A5131C">
        <w:t>concerne nos solutions proposées face à des imperfections des enregistrements du Tobii. Le dernier chapitre présente les outils logiciels et matériels utilisé pour effectuer</w:t>
      </w:r>
      <w:r>
        <w:t xml:space="preserve"> </w:t>
      </w:r>
      <w:r w:rsidRPr="00A5131C">
        <w:t xml:space="preserve">ce travail. </w:t>
      </w:r>
    </w:p>
    <w:p w:rsidR="00CE2303" w:rsidRDefault="00CE2303"/>
    <w:p w:rsidR="00CE2303" w:rsidRDefault="00CE2303">
      <w:pPr>
        <w:rPr>
          <w:b/>
          <w:bCs/>
          <w:sz w:val="36"/>
          <w:szCs w:val="36"/>
        </w:rPr>
      </w:pPr>
    </w:p>
    <w:p w:rsidR="00CE2303" w:rsidRDefault="00CE2303">
      <w:pPr>
        <w:rPr>
          <w:b/>
          <w:bCs/>
          <w:sz w:val="32"/>
          <w:szCs w:val="32"/>
        </w:rPr>
      </w:pPr>
    </w:p>
    <w:p w:rsidR="00CE2303" w:rsidRDefault="00CE2303">
      <w:pPr>
        <w:rPr>
          <w:b/>
          <w:bCs/>
          <w:sz w:val="32"/>
          <w:szCs w:val="32"/>
        </w:rPr>
      </w:pPr>
    </w:p>
    <w:p w:rsidR="00CE2303" w:rsidRDefault="00CE2303">
      <w:pPr>
        <w:rPr>
          <w:b/>
          <w:bCs/>
          <w:sz w:val="32"/>
          <w:szCs w:val="32"/>
        </w:rPr>
      </w:pPr>
    </w:p>
    <w:p w:rsidR="00CE2303" w:rsidRDefault="00CE2303">
      <w:pPr>
        <w:rPr>
          <w:b/>
          <w:bCs/>
          <w:sz w:val="32"/>
          <w:szCs w:val="32"/>
        </w:rPr>
      </w:pPr>
    </w:p>
    <w:p w:rsidR="00CE2303" w:rsidRDefault="00CE2303">
      <w:pPr>
        <w:rPr>
          <w:b/>
          <w:bCs/>
          <w:sz w:val="32"/>
          <w:szCs w:val="32"/>
        </w:rPr>
      </w:pPr>
    </w:p>
    <w:p w:rsidR="00CE2303" w:rsidRDefault="00CE2303">
      <w:pPr>
        <w:rPr>
          <w:b/>
          <w:bCs/>
          <w:sz w:val="32"/>
          <w:szCs w:val="32"/>
        </w:rPr>
      </w:pPr>
    </w:p>
    <w:p w:rsidR="00CE2303" w:rsidRPr="00A5131C" w:rsidRDefault="00CE2303" w:rsidP="005A1391">
      <w:pPr>
        <w:pStyle w:val="Heading1"/>
        <w:spacing w:line="360" w:lineRule="auto"/>
        <w:rPr>
          <w:sz w:val="36"/>
          <w:szCs w:val="36"/>
        </w:rPr>
      </w:pPr>
      <w:r>
        <w:br w:type="page"/>
      </w:r>
      <w:bookmarkStart w:id="1" w:name="_Toc433124975"/>
      <w:bookmarkStart w:id="2" w:name="_Toc433165049"/>
      <w:r>
        <w:t>C</w:t>
      </w:r>
      <w:r>
        <w:rPr>
          <w:sz w:val="36"/>
          <w:szCs w:val="36"/>
        </w:rPr>
        <w:t>hapitre I</w:t>
      </w:r>
      <w:r w:rsidRPr="00A5131C">
        <w:rPr>
          <w:sz w:val="36"/>
          <w:szCs w:val="36"/>
        </w:rPr>
        <w:t>:</w:t>
      </w:r>
      <w:bookmarkEnd w:id="1"/>
      <w:bookmarkEnd w:id="2"/>
      <w:r w:rsidRPr="00A5131C">
        <w:rPr>
          <w:sz w:val="36"/>
          <w:szCs w:val="36"/>
        </w:rPr>
        <w:t xml:space="preserve"> </w:t>
      </w:r>
    </w:p>
    <w:p w:rsidR="00CE2303" w:rsidRPr="00A5131C" w:rsidRDefault="00CE2303" w:rsidP="00A5131C">
      <w:pPr>
        <w:pStyle w:val="Heading1"/>
        <w:jc w:val="center"/>
        <w:rPr>
          <w:sz w:val="36"/>
          <w:szCs w:val="36"/>
        </w:rPr>
      </w:pPr>
      <w:bookmarkStart w:id="3" w:name="_Toc433165050"/>
      <w:r w:rsidRPr="00A5131C">
        <w:rPr>
          <w:sz w:val="36"/>
          <w:szCs w:val="36"/>
        </w:rPr>
        <w:t>Modélisation de l’attention visuelle</w:t>
      </w:r>
      <w:bookmarkEnd w:id="3"/>
    </w:p>
    <w:p w:rsidR="00CE2303" w:rsidRDefault="00CE2303"/>
    <w:p w:rsidR="00CE2303" w:rsidRPr="00463215" w:rsidRDefault="00CE2303" w:rsidP="00463215">
      <w:pPr>
        <w:pStyle w:val="Heading2"/>
        <w:numPr>
          <w:ilvl w:val="0"/>
          <w:numId w:val="0"/>
        </w:numPr>
        <w:spacing w:before="120"/>
        <w:rPr>
          <w:sz w:val="32"/>
          <w:szCs w:val="32"/>
        </w:rPr>
      </w:pPr>
      <w:bookmarkStart w:id="4" w:name="_Toc433165051"/>
      <w:r w:rsidRPr="00463215">
        <w:rPr>
          <w:sz w:val="32"/>
          <w:szCs w:val="32"/>
        </w:rPr>
        <w:t>Introduction</w:t>
      </w:r>
      <w:bookmarkEnd w:id="4"/>
    </w:p>
    <w:p w:rsidR="00CE2303" w:rsidRDefault="00CE2303"/>
    <w:p w:rsidR="00CE2303" w:rsidRPr="0048308E" w:rsidRDefault="00CE2303">
      <w:pPr>
        <w:spacing w:line="360" w:lineRule="auto"/>
        <w:jc w:val="both"/>
      </w:pPr>
      <w:r w:rsidRPr="0048308E">
        <w:t>L’objectif de ce chapitre est de donner une brève introduction à l’attention visuelle et au système visuel humain, et d'expliquer comment les mouvements oculaires sont enregistrées et traitées. La première partie concerne</w:t>
      </w:r>
      <w:r>
        <w:t xml:space="preserve"> essentiellement</w:t>
      </w:r>
      <w:r w:rsidRPr="0048308E">
        <w:t xml:space="preserve"> l’eye Tracking. Dans une seconde partie, nous nous intéressons à la littératur</w:t>
      </w:r>
      <w:r>
        <w:t xml:space="preserve">e traitant l’attention visuelle. </w:t>
      </w:r>
      <w:r w:rsidRPr="0048308E">
        <w:t xml:space="preserve">Certains concepts de base relative </w:t>
      </w:r>
      <w:r>
        <w:t xml:space="preserve">à la méthode de Wooding et les cartes de saillances </w:t>
      </w:r>
      <w:r w:rsidRPr="0048308E">
        <w:t xml:space="preserve">sont également brièvement discutés. </w:t>
      </w:r>
    </w:p>
    <w:p w:rsidR="00CE2303" w:rsidRPr="00463215" w:rsidRDefault="00CE2303" w:rsidP="00463215">
      <w:pPr>
        <w:pStyle w:val="Heading2"/>
        <w:numPr>
          <w:ilvl w:val="1"/>
          <w:numId w:val="9"/>
        </w:numPr>
        <w:spacing w:before="120" w:after="120"/>
        <w:ind w:left="340" w:hanging="340"/>
      </w:pPr>
      <w:bookmarkStart w:id="5" w:name="_Toc433165052"/>
      <w:r w:rsidRPr="00463215">
        <w:t>Mouvements oculaires et modèles d’attention visuelle</w:t>
      </w:r>
      <w:bookmarkEnd w:id="5"/>
    </w:p>
    <w:p w:rsidR="00CE2303" w:rsidRPr="00463215" w:rsidRDefault="00CE2303" w:rsidP="00164286">
      <w:pPr>
        <w:pStyle w:val="Heading3"/>
        <w:numPr>
          <w:ilvl w:val="1"/>
          <w:numId w:val="12"/>
        </w:numPr>
      </w:pPr>
      <w:bookmarkStart w:id="6" w:name="_Toc433165053"/>
      <w:r w:rsidRPr="00463215">
        <w:t>Notions d’oculométrie</w:t>
      </w:r>
      <w:bookmarkEnd w:id="6"/>
    </w:p>
    <w:p w:rsidR="00CE2303" w:rsidRDefault="00CE2303">
      <w:pPr>
        <w:ind w:left="1080"/>
        <w:jc w:val="both"/>
        <w:rPr>
          <w:b/>
          <w:bCs/>
          <w:sz w:val="28"/>
          <w:szCs w:val="28"/>
        </w:rPr>
      </w:pPr>
    </w:p>
    <w:p w:rsidR="00CE2303" w:rsidRDefault="00CE2303" w:rsidP="00D81EF3">
      <w:pPr>
        <w:pStyle w:val="NormalWeb"/>
        <w:shd w:val="clear" w:color="auto" w:fill="FFFFFF"/>
        <w:spacing w:before="0" w:after="0" w:line="360" w:lineRule="auto"/>
        <w:jc w:val="both"/>
      </w:pPr>
      <w:r>
        <w:rPr>
          <w:shd w:val="clear" w:color="auto" w:fill="FFFFFF"/>
        </w:rPr>
        <w:t>L’oculométrie</w:t>
      </w:r>
      <w:r>
        <w:rPr>
          <w:rStyle w:val="apple-converted-space"/>
          <w:shd w:val="clear" w:color="auto" w:fill="FFFFFF"/>
        </w:rPr>
        <w:t> </w:t>
      </w:r>
      <w:r>
        <w:rPr>
          <w:shd w:val="clear" w:color="auto" w:fill="FFFFFF"/>
        </w:rPr>
        <w:t>(en anglais</w:t>
      </w:r>
      <w:r>
        <w:rPr>
          <w:rStyle w:val="apple-converted-space"/>
          <w:shd w:val="clear" w:color="auto" w:fill="FFFFFF"/>
        </w:rPr>
        <w:t> </w:t>
      </w:r>
      <w:r>
        <w:rPr>
          <w:rStyle w:val="citationnotfrquote"/>
          <w:shd w:val="clear" w:color="auto" w:fill="FFFFFF"/>
        </w:rPr>
        <w:t>« </w:t>
      </w:r>
      <w:r>
        <w:rPr>
          <w:rStyle w:val="italique"/>
          <w:i/>
          <w:iCs/>
          <w:shd w:val="clear" w:color="auto" w:fill="FFFFFF"/>
        </w:rPr>
        <w:t>Eye-tracking</w:t>
      </w:r>
      <w:r>
        <w:rPr>
          <w:rStyle w:val="citationnotfrquote"/>
          <w:shd w:val="clear" w:color="auto" w:fill="FFFFFF"/>
        </w:rPr>
        <w:t> »)</w:t>
      </w:r>
      <w:r>
        <w:rPr>
          <w:rStyle w:val="apple-converted-space"/>
          <w:shd w:val="clear" w:color="auto" w:fill="FFFFFF"/>
        </w:rPr>
        <w:t> </w:t>
      </w:r>
      <w:r>
        <w:rPr>
          <w:shd w:val="clear" w:color="auto" w:fill="FFFFFF"/>
        </w:rPr>
        <w:t xml:space="preserve"> </w:t>
      </w:r>
      <w:r>
        <w:t xml:space="preserve">est une innovation assez récente. C’est un outil d’analyse </w:t>
      </w:r>
      <w:r>
        <w:rPr>
          <w:color w:val="000000"/>
          <w:shd w:val="clear" w:color="auto" w:fill="FFFFFF"/>
        </w:rPr>
        <w:t>qui permet de déterminer à quel endroit se pose le regard d'une personne</w:t>
      </w:r>
      <w:r>
        <w:t xml:space="preserve">. </w:t>
      </w:r>
      <w:r>
        <w:rPr>
          <w:shd w:val="clear" w:color="auto" w:fill="FFFFFF"/>
        </w:rPr>
        <w:t xml:space="preserve"> Il englobe un ensemble de techniques permettant d'enregistrer les mouvements oculaires.</w:t>
      </w:r>
      <w:r>
        <w:rPr>
          <w:color w:val="000000"/>
          <w:shd w:val="clear" w:color="auto" w:fill="FFFFFF"/>
        </w:rPr>
        <w:t xml:space="preserve"> Cette information peut servir pour étudier le comportement humain ou commander un système. </w:t>
      </w:r>
      <w:r>
        <w:rPr>
          <w:shd w:val="clear" w:color="auto" w:fill="FFFFFF"/>
        </w:rPr>
        <w:t xml:space="preserve">Son but </w:t>
      </w:r>
      <w:r>
        <w:t xml:space="preserve">est de mettre en évidence la direction du regard d’un sujet, le parcours que suit le regard et d’identifier les temps et les points de fixation. </w:t>
      </w:r>
    </w:p>
    <w:p w:rsidR="00CE2303" w:rsidRDefault="00CE2303" w:rsidP="00D81EF3">
      <w:pPr>
        <w:pStyle w:val="NormalWeb"/>
        <w:shd w:val="clear" w:color="auto" w:fill="FFFFFF"/>
        <w:spacing w:before="0" w:after="0" w:line="360" w:lineRule="auto"/>
        <w:jc w:val="both"/>
      </w:pPr>
      <w:r>
        <w:t xml:space="preserve">Cette technique est utilisée à l’origine dans le domaine du marketing pour les annonces publicitaires et la création de packaging, notamment pour améliorer l'ergonomie des sites Internet. Actuellement, l’eye tracking vise plusieurs applications dans notre quotidien. </w:t>
      </w:r>
      <w:r>
        <w:rPr>
          <w:color w:val="000000"/>
          <w:shd w:val="clear" w:color="auto" w:fill="FFFFFF"/>
        </w:rPr>
        <w:t xml:space="preserve">En effet, il trouve de nombreuses applications dans l'assistance aux personnes à mobilité réduite, par exemple pour ceux </w:t>
      </w:r>
      <w:r>
        <w:t xml:space="preserve">qui n'ont plus l'usage de leurs mains ni de leurs bras, elles pourront naviguer sur Internet par le regard, regarder les lettres sur un clavier les unes après les autres pour constituer des mots et écrire des mails, faire défiler une page de texte rien qu'en balayant l'écran du regard. </w:t>
      </w:r>
    </w:p>
    <w:p w:rsidR="00CE2303" w:rsidRDefault="00CE2303" w:rsidP="0048308E">
      <w:pPr>
        <w:pStyle w:val="NormalWeb"/>
        <w:shd w:val="clear" w:color="auto" w:fill="FFFFFF"/>
        <w:spacing w:before="0" w:after="0" w:line="360" w:lineRule="auto"/>
        <w:jc w:val="both"/>
      </w:pPr>
      <w:r>
        <w:t>Ainsi, le champ des domaines est extrêmement large : Nous pouvons imaginer dans une voiture, déclencher certaines fonctionnalités du regard grâce à un écran en bas du pare brise, avec plusieurs boutons qui peuvent correspondre à la climatisation, au GPS, à l'autoradio.  L’industrie des jeux vidéo est également intéressée par cette technologie et elle essaie d’intégrer l’oculométrie pour améliorer les jeux car le fait d’agir par le regard est beaucoup plus rapide qu'avec une souris. Dans le domaine de l’électronique, les constructeurs expérimentent de plus en plus des appareils incluant des capteurs oculométriques.</w:t>
      </w:r>
    </w:p>
    <w:p w:rsidR="00CE2303" w:rsidRDefault="00CE2303" w:rsidP="00D81EF3">
      <w:pPr>
        <w:shd w:val="clear" w:color="auto" w:fill="FFFFFF"/>
        <w:spacing w:line="360" w:lineRule="auto"/>
        <w:jc w:val="both"/>
      </w:pPr>
      <w:r>
        <w:t>Dans l’électroménager, l’eye tracking pourrait s’intégrer dans notre quotidien pour nous permettre de lancer la cuisson d’une plaque chauffante par notre regard ou bientôt de nous permettre de valider la commande d’aliments sur notre frigidaire.</w:t>
      </w:r>
    </w:p>
    <w:tbl>
      <w:tblPr>
        <w:tblW w:w="0" w:type="auto"/>
        <w:tblInd w:w="-53" w:type="dxa"/>
        <w:tblLayout w:type="fixed"/>
        <w:tblCellMar>
          <w:top w:w="55" w:type="dxa"/>
          <w:left w:w="55" w:type="dxa"/>
          <w:bottom w:w="55" w:type="dxa"/>
          <w:right w:w="55" w:type="dxa"/>
        </w:tblCellMar>
        <w:tblLook w:val="0000"/>
      </w:tblPr>
      <w:tblGrid>
        <w:gridCol w:w="4535"/>
        <w:gridCol w:w="4535"/>
      </w:tblGrid>
      <w:tr w:rsidR="00CE2303">
        <w:tc>
          <w:tcPr>
            <w:tcW w:w="4535" w:type="dxa"/>
            <w:tcBorders>
              <w:top w:val="none" w:sz="2" w:space="0" w:color="000000"/>
              <w:left w:val="none" w:sz="2" w:space="0" w:color="000000"/>
            </w:tcBorders>
          </w:tcPr>
          <w:p w:rsidR="00CE2303" w:rsidRDefault="00CE2303" w:rsidP="005A1391">
            <w:pPr>
              <w:pStyle w:val="TableContents"/>
              <w:keepNext/>
              <w:jc w:val="both"/>
            </w:pPr>
            <w:r w:rsidRPr="00F41DD2">
              <w:rPr>
                <w:noProof/>
                <w:lang w:eastAsia="fr-FR"/>
              </w:rPr>
              <w:pict>
                <v:shape id="Image 1" o:spid="_x0000_i1026" type="#_x0000_t75" style="width:220.5pt;height:2in;visibility:visible" filled="t">
                  <v:imagedata r:id="rId8" o:title=""/>
                </v:shape>
              </w:pict>
            </w:r>
          </w:p>
          <w:p w:rsidR="00CE2303" w:rsidRPr="005A1391" w:rsidRDefault="00CE2303" w:rsidP="00EA3839">
            <w:pPr>
              <w:pStyle w:val="Caption"/>
              <w:spacing w:after="0"/>
              <w:jc w:val="center"/>
              <w:rPr>
                <w:b/>
                <w:bCs/>
              </w:rPr>
            </w:pPr>
            <w:bookmarkStart w:id="7" w:name="_Toc433165100"/>
            <w:r w:rsidRPr="005A1391">
              <w:rPr>
                <w:b/>
                <w:bCs/>
              </w:rPr>
              <w:t xml:space="preserve">Figure </w:t>
            </w:r>
            <w:r w:rsidRPr="005A1391">
              <w:rPr>
                <w:b/>
                <w:bCs/>
              </w:rPr>
              <w:fldChar w:fldCharType="begin"/>
            </w:r>
            <w:r w:rsidRPr="005A1391">
              <w:rPr>
                <w:b/>
                <w:bCs/>
              </w:rPr>
              <w:instrText xml:space="preserve"> SEQ Figure \* ARABIC </w:instrText>
            </w:r>
            <w:r w:rsidRPr="005A1391">
              <w:rPr>
                <w:b/>
                <w:bCs/>
              </w:rPr>
              <w:fldChar w:fldCharType="separate"/>
            </w:r>
            <w:r>
              <w:rPr>
                <w:b/>
                <w:bCs/>
                <w:noProof/>
              </w:rPr>
              <w:t>1</w:t>
            </w:r>
            <w:r w:rsidRPr="005A1391">
              <w:rPr>
                <w:b/>
                <w:bCs/>
              </w:rPr>
              <w:fldChar w:fldCharType="end"/>
            </w:r>
            <w:r w:rsidRPr="005A1391">
              <w:rPr>
                <w:b/>
                <w:bCs/>
              </w:rPr>
              <w:t>: Oculomètre portable.</w:t>
            </w:r>
            <w:bookmarkEnd w:id="7"/>
          </w:p>
        </w:tc>
        <w:tc>
          <w:tcPr>
            <w:tcW w:w="4535" w:type="dxa"/>
            <w:tcBorders>
              <w:top w:val="none" w:sz="2" w:space="0" w:color="000000"/>
              <w:left w:val="none" w:sz="2" w:space="0" w:color="000000"/>
              <w:right w:val="none" w:sz="2" w:space="0" w:color="000000"/>
            </w:tcBorders>
          </w:tcPr>
          <w:p w:rsidR="00CE2303" w:rsidRDefault="00CE2303" w:rsidP="005A1391">
            <w:pPr>
              <w:pStyle w:val="TableContents"/>
              <w:keepNext/>
              <w:jc w:val="both"/>
            </w:pPr>
            <w:r w:rsidRPr="00F41DD2">
              <w:rPr>
                <w:noProof/>
                <w:lang w:eastAsia="fr-FR"/>
              </w:rPr>
              <w:pict>
                <v:shape id="Image 2" o:spid="_x0000_i1027" type="#_x0000_t75" style="width:217.5pt;height:146.25pt;visibility:visible" filled="t">
                  <v:imagedata r:id="rId9" o:title=""/>
                </v:shape>
              </w:pict>
            </w:r>
          </w:p>
          <w:p w:rsidR="00CE2303" w:rsidRPr="005A1391" w:rsidRDefault="00CE2303" w:rsidP="00EA3839">
            <w:pPr>
              <w:pStyle w:val="Caption"/>
              <w:spacing w:after="0"/>
              <w:jc w:val="center"/>
              <w:rPr>
                <w:b/>
                <w:bCs/>
              </w:rPr>
            </w:pPr>
            <w:bookmarkStart w:id="8" w:name="_Toc433165101"/>
            <w:r w:rsidRPr="005A1391">
              <w:rPr>
                <w:b/>
                <w:bCs/>
              </w:rPr>
              <w:t xml:space="preserve">Figure </w:t>
            </w:r>
            <w:r w:rsidRPr="005A1391">
              <w:rPr>
                <w:b/>
                <w:bCs/>
              </w:rPr>
              <w:fldChar w:fldCharType="begin"/>
            </w:r>
            <w:r w:rsidRPr="005A1391">
              <w:rPr>
                <w:b/>
                <w:bCs/>
              </w:rPr>
              <w:instrText xml:space="preserve"> SEQ Figure \* ARABIC </w:instrText>
            </w:r>
            <w:r w:rsidRPr="005A1391">
              <w:rPr>
                <w:b/>
                <w:bCs/>
              </w:rPr>
              <w:fldChar w:fldCharType="separate"/>
            </w:r>
            <w:r>
              <w:rPr>
                <w:b/>
                <w:bCs/>
                <w:noProof/>
              </w:rPr>
              <w:t>2</w:t>
            </w:r>
            <w:r w:rsidRPr="005A1391">
              <w:rPr>
                <w:b/>
                <w:bCs/>
              </w:rPr>
              <w:fldChar w:fldCharType="end"/>
            </w:r>
            <w:r w:rsidRPr="005A1391">
              <w:rPr>
                <w:b/>
                <w:bCs/>
              </w:rPr>
              <w:t>: Oculomètre fixe.</w:t>
            </w:r>
            <w:bookmarkEnd w:id="8"/>
          </w:p>
        </w:tc>
      </w:tr>
      <w:tr w:rsidR="00CE2303">
        <w:tc>
          <w:tcPr>
            <w:tcW w:w="4535" w:type="dxa"/>
            <w:tcBorders>
              <w:left w:val="none" w:sz="2" w:space="0" w:color="000000"/>
              <w:bottom w:val="none" w:sz="2" w:space="0" w:color="000000"/>
            </w:tcBorders>
          </w:tcPr>
          <w:p w:rsidR="00CE2303" w:rsidRDefault="00CE2303" w:rsidP="00EA3839">
            <w:pPr>
              <w:shd w:val="clear" w:color="auto" w:fill="FFFFFF"/>
              <w:spacing w:line="360" w:lineRule="auto"/>
              <w:jc w:val="both"/>
            </w:pPr>
          </w:p>
        </w:tc>
        <w:tc>
          <w:tcPr>
            <w:tcW w:w="4535" w:type="dxa"/>
            <w:tcBorders>
              <w:left w:val="none" w:sz="2" w:space="0" w:color="000000"/>
              <w:bottom w:val="none" w:sz="2" w:space="0" w:color="000000"/>
              <w:right w:val="none" w:sz="2" w:space="0" w:color="000000"/>
            </w:tcBorders>
          </w:tcPr>
          <w:p w:rsidR="00CE2303" w:rsidRDefault="00CE2303">
            <w:pPr>
              <w:shd w:val="clear" w:color="auto" w:fill="FFFFFF"/>
              <w:spacing w:line="360" w:lineRule="auto"/>
              <w:jc w:val="both"/>
            </w:pPr>
          </w:p>
        </w:tc>
      </w:tr>
    </w:tbl>
    <w:p w:rsidR="00CE2303" w:rsidRDefault="00CE2303" w:rsidP="00EA3839">
      <w:pPr>
        <w:shd w:val="clear" w:color="auto" w:fill="FFFFFF"/>
        <w:spacing w:line="360" w:lineRule="auto"/>
        <w:jc w:val="both"/>
      </w:pPr>
      <w:r>
        <w:t xml:space="preserve">Il existe principalement deux catégories d’oculomètre, tel que les oculomètres portables sous forme de lunettes et les dispositifs fixes. Dans certains cas, l’oculomètre fixe peut être intégré à un écran. Dans notre contexte, c’est vers les oculomètres portables que nous le devons se tourner. Les caractéristiques techniques du dispositif que nous allons utiliser sont détaillées dans le chapitre suivant.  </w:t>
      </w:r>
    </w:p>
    <w:p w:rsidR="00CE2303" w:rsidRPr="005A1391" w:rsidRDefault="00CE2303" w:rsidP="005A1391">
      <w:pPr>
        <w:shd w:val="clear" w:color="auto" w:fill="FFFFFF"/>
        <w:spacing w:line="360" w:lineRule="auto"/>
        <w:jc w:val="both"/>
      </w:pPr>
      <w:r>
        <w:rPr>
          <w:shd w:val="clear" w:color="auto" w:fill="FFFFFF"/>
        </w:rPr>
        <w:t>Le modèle d’</w:t>
      </w:r>
      <w:r>
        <w:t>oculomètre portable,</w:t>
      </w:r>
      <w:r w:rsidRPr="005A1391">
        <w:rPr>
          <w:shd w:val="clear" w:color="auto" w:fill="FFFFFF"/>
        </w:rPr>
        <w:t xml:space="preserve"> l'équipement est attaché à l'utilisateur et lui permet donc d'être mobile. L'inconvénient réside dans une calibration du système plus fastidieuse. </w:t>
      </w:r>
    </w:p>
    <w:p w:rsidR="00CE2303" w:rsidRPr="00463215" w:rsidRDefault="00CE2303" w:rsidP="002302D2">
      <w:pPr>
        <w:pStyle w:val="Heading3"/>
        <w:numPr>
          <w:ilvl w:val="1"/>
          <w:numId w:val="12"/>
        </w:numPr>
        <w:spacing w:before="120" w:after="240"/>
      </w:pPr>
      <w:bookmarkStart w:id="9" w:name="_Toc433165054"/>
      <w:r w:rsidRPr="00463215">
        <w:t>Données oculométriques</w:t>
      </w:r>
      <w:bookmarkEnd w:id="9"/>
      <w:r w:rsidRPr="00463215">
        <w:t xml:space="preserve"> </w:t>
      </w:r>
    </w:p>
    <w:p w:rsidR="00CE2303" w:rsidRPr="002302D2" w:rsidRDefault="00CE2303" w:rsidP="00C83A48">
      <w:pPr>
        <w:shd w:val="clear" w:color="auto" w:fill="FFFFFF"/>
        <w:spacing w:line="360" w:lineRule="auto"/>
        <w:jc w:val="both"/>
      </w:pPr>
      <w:r w:rsidRPr="002302D2">
        <w:t>Avec un oculomètre</w:t>
      </w:r>
      <w:r>
        <w:t>,</w:t>
      </w:r>
      <w:r w:rsidRPr="002302D2">
        <w:t xml:space="preserve"> les principales données que </w:t>
      </w:r>
      <w:r>
        <w:t>nous les obtenons sont les suivantes :</w:t>
      </w:r>
      <w:r w:rsidRPr="002302D2">
        <w:t xml:space="preserve"> </w:t>
      </w:r>
    </w:p>
    <w:p w:rsidR="00CE2303" w:rsidRDefault="00CE2303" w:rsidP="00C83A48">
      <w:pPr>
        <w:pStyle w:val="ListParagraph"/>
        <w:numPr>
          <w:ilvl w:val="0"/>
          <w:numId w:val="40"/>
        </w:numPr>
        <w:shd w:val="clear" w:color="auto" w:fill="FFFFFF"/>
        <w:spacing w:line="360" w:lineRule="auto"/>
        <w:ind w:left="426"/>
        <w:jc w:val="both"/>
      </w:pPr>
      <w:r w:rsidRPr="002302D2">
        <w:t>La présence des yeux : c’est la première chose que le système de suivi de l’œil fait, ce peut être utilisé pour confirmer la présence de l’utilisateur</w:t>
      </w:r>
      <w:r>
        <w:t>,</w:t>
      </w:r>
    </w:p>
    <w:p w:rsidR="00CE2303" w:rsidRDefault="00CE2303" w:rsidP="00C83A48">
      <w:pPr>
        <w:pStyle w:val="ListParagraph"/>
        <w:numPr>
          <w:ilvl w:val="0"/>
          <w:numId w:val="40"/>
        </w:numPr>
        <w:shd w:val="clear" w:color="auto" w:fill="FFFFFF"/>
        <w:spacing w:line="360" w:lineRule="auto"/>
        <w:ind w:left="426"/>
        <w:jc w:val="both"/>
      </w:pPr>
      <w:r w:rsidRPr="002302D2">
        <w:t>L’identification des yeux : le suivi de l’œil identifie les caractéristiques oculaires individuelles basées sur la géométr</w:t>
      </w:r>
      <w:r>
        <w:t>ie grâce à un étalonnage rapide</w:t>
      </w:r>
      <w:r w:rsidRPr="002302D2">
        <w:t xml:space="preserve">; ces caractéristiques </w:t>
      </w:r>
      <w:r>
        <w:t>géométriques d’identification de</w:t>
      </w:r>
      <w:r w:rsidRPr="002302D2">
        <w:t xml:space="preserve"> </w:t>
      </w:r>
      <w:r>
        <w:t>l’</w:t>
      </w:r>
      <w:r w:rsidRPr="002302D2">
        <w:t>iris peuvent également être utilisées pour l’ident</w:t>
      </w:r>
      <w:r>
        <w:t>ification de l’utilisateur,</w:t>
      </w:r>
    </w:p>
    <w:p w:rsidR="00CE2303" w:rsidRDefault="00CE2303" w:rsidP="002302D2">
      <w:pPr>
        <w:pStyle w:val="ListParagraph"/>
        <w:numPr>
          <w:ilvl w:val="0"/>
          <w:numId w:val="40"/>
        </w:numPr>
        <w:shd w:val="clear" w:color="auto" w:fill="FFFFFF"/>
        <w:spacing w:line="360" w:lineRule="auto"/>
        <w:ind w:left="426"/>
        <w:jc w:val="both"/>
      </w:pPr>
      <w:r>
        <w:t>Le</w:t>
      </w:r>
      <w:r w:rsidRPr="002302D2">
        <w:t xml:space="preserve"> diamètre pupillaire : la taille de la pupille est liée notamment à la luminosité ambiante mais aussi à l’</w:t>
      </w:r>
      <w:r>
        <w:t>état de stress de l’utilisateur,</w:t>
      </w:r>
    </w:p>
    <w:p w:rsidR="00CE2303" w:rsidRPr="00C83A48" w:rsidRDefault="00CE2303" w:rsidP="002302D2">
      <w:pPr>
        <w:pStyle w:val="ListParagraph"/>
        <w:numPr>
          <w:ilvl w:val="0"/>
          <w:numId w:val="40"/>
        </w:numPr>
        <w:shd w:val="clear" w:color="auto" w:fill="FFFFFF"/>
        <w:spacing w:line="360" w:lineRule="auto"/>
        <w:ind w:left="426"/>
        <w:jc w:val="both"/>
      </w:pPr>
      <w:r w:rsidRPr="002302D2">
        <w:t>L’orientation des yeux : c’est la donnée la plus intéressante dans notre cas, elle permet suite à un calibrage précis d’obtenir la direction du regard et ainsi la zone regardée par l'utilisateur sur un écran</w:t>
      </w:r>
      <w:r>
        <w:t xml:space="preserve">. </w:t>
      </w:r>
    </w:p>
    <w:p w:rsidR="00CE2303" w:rsidRPr="002302D2" w:rsidRDefault="00CE2303" w:rsidP="002302D2">
      <w:pPr>
        <w:pStyle w:val="Heading3"/>
        <w:numPr>
          <w:ilvl w:val="1"/>
          <w:numId w:val="12"/>
        </w:numPr>
        <w:spacing w:before="120" w:after="240"/>
      </w:pPr>
      <w:bookmarkStart w:id="10" w:name="_Toc433165055"/>
      <w:r w:rsidRPr="002302D2">
        <w:t>Fonctionnement</w:t>
      </w:r>
      <w:bookmarkEnd w:id="10"/>
    </w:p>
    <w:p w:rsidR="00CE2303" w:rsidRPr="0048308E" w:rsidRDefault="00CE2303">
      <w:pPr>
        <w:autoSpaceDE w:val="0"/>
        <w:spacing w:line="360" w:lineRule="auto"/>
        <w:jc w:val="both"/>
      </w:pPr>
      <w:r w:rsidRPr="005A1391">
        <w:t>L’</w:t>
      </w:r>
      <w:r>
        <w:t>eye-tracker</w:t>
      </w:r>
      <w:r w:rsidRPr="005A1391">
        <w:t xml:space="preserve"> utilise la méthode dite par réflexion cornéenne</w:t>
      </w:r>
      <w:r>
        <w:t xml:space="preserve"> (voir figure 3)</w:t>
      </w:r>
      <w:r w:rsidRPr="005A1391">
        <w:t>. Des diodes projettent des faisceaux de lumière infrarouge au centre de la pupille du sujet. La réflexion de ces rayons infrarouges sur la cornée et la pupille provoque deux types de reflet : des reflets fixes sur la cornée et des reflets mobiles sur la pupille. Les capteurs optiques de la micro-caméra infrarouge, intégrée dans l’eye-tracker, recueillent ces reflets pour déterminer la position de l’oeil. Les mouvements des yeux sont enfin calculés en utilisant les angles et les distances à l’aide de calculs trigonométriques. Il est possible de calculer le vecteur formé par l’angle compris entre les réflexions de la co</w:t>
      </w:r>
      <w:r>
        <w:t>rnée et de la pupille.</w:t>
      </w:r>
    </w:p>
    <w:p w:rsidR="00CE2303" w:rsidRDefault="00CE2303" w:rsidP="001275AE">
      <w:pPr>
        <w:keepNext/>
        <w:jc w:val="center"/>
      </w:pPr>
      <w:r w:rsidRPr="00F41DD2">
        <w:rPr>
          <w:noProof/>
          <w:lang w:eastAsia="fr-FR"/>
        </w:rPr>
        <w:pict>
          <v:shape id="Image 3" o:spid="_x0000_i1028" type="#_x0000_t75" style="width:268.5pt;height:189pt;visibility:visible" filled="t">
            <v:imagedata r:id="rId10" o:title=""/>
          </v:shape>
        </w:pict>
      </w:r>
    </w:p>
    <w:p w:rsidR="00CE2303" w:rsidRPr="001275AE" w:rsidRDefault="00CE2303" w:rsidP="001275AE">
      <w:pPr>
        <w:pStyle w:val="Caption"/>
        <w:jc w:val="center"/>
        <w:rPr>
          <w:b/>
          <w:bCs/>
        </w:rPr>
      </w:pPr>
      <w:bookmarkStart w:id="11" w:name="_Toc433165102"/>
      <w:r w:rsidRPr="001275AE">
        <w:rPr>
          <w:b/>
          <w:bCs/>
        </w:rPr>
        <w:t xml:space="preserve">Figure </w:t>
      </w:r>
      <w:r w:rsidRPr="001275AE">
        <w:rPr>
          <w:b/>
          <w:bCs/>
        </w:rPr>
        <w:fldChar w:fldCharType="begin"/>
      </w:r>
      <w:r w:rsidRPr="001275AE">
        <w:rPr>
          <w:b/>
          <w:bCs/>
        </w:rPr>
        <w:instrText xml:space="preserve"> SEQ Figure \* ARABIC </w:instrText>
      </w:r>
      <w:r w:rsidRPr="001275AE">
        <w:rPr>
          <w:b/>
          <w:bCs/>
        </w:rPr>
        <w:fldChar w:fldCharType="separate"/>
      </w:r>
      <w:r>
        <w:rPr>
          <w:b/>
          <w:bCs/>
          <w:noProof/>
        </w:rPr>
        <w:t>3</w:t>
      </w:r>
      <w:r w:rsidRPr="001275AE">
        <w:rPr>
          <w:b/>
          <w:bCs/>
        </w:rPr>
        <w:fldChar w:fldCharType="end"/>
      </w:r>
      <w:r w:rsidRPr="001275AE">
        <w:rPr>
          <w:b/>
          <w:bCs/>
        </w:rPr>
        <w:t>: Réflexion cornéenne</w:t>
      </w:r>
      <w:bookmarkEnd w:id="11"/>
    </w:p>
    <w:p w:rsidR="00CE2303" w:rsidRDefault="00CE2303"/>
    <w:p w:rsidR="00CE2303" w:rsidRDefault="00CE2303" w:rsidP="005A1391">
      <w:pPr>
        <w:spacing w:line="360" w:lineRule="auto"/>
        <w:jc w:val="both"/>
        <w:rPr>
          <w:b/>
          <w:bCs/>
          <w:sz w:val="28"/>
          <w:szCs w:val="28"/>
        </w:rPr>
      </w:pPr>
      <w:r>
        <w:t xml:space="preserve">Le processus de suivi de l'oeil est, d'un point de vue technique, divisée en deux parties distinctes: enregistrer les mouvements oculaires et de les présenter à l'utilisateur d'une manière significative. Bien que l'oculomètre enregistre l'échantillon des mouvements oculaires par exemple, le logiciel exécuté sur l'ordinateur est chargé d'interpréter les données dans les fixations. </w:t>
      </w:r>
    </w:p>
    <w:p w:rsidR="00CE2303" w:rsidRDefault="00CE2303" w:rsidP="005A1391">
      <w:pPr>
        <w:spacing w:line="360" w:lineRule="auto"/>
        <w:jc w:val="both"/>
      </w:pPr>
      <w:r>
        <w:t>Tous les </w:t>
      </w:r>
      <w:r w:rsidRPr="005A1391">
        <w:t>eye trackers</w:t>
      </w:r>
      <w:r>
        <w:t> fonctionnent avec des micro-caméras qui concentrent leurs objectifs sur les deux yeux et enregistrent leurs mouvements lorsque la personne fixe un stimulus. Pour ce faire, elles captent le contraste entre la rétine et la pupille à l’aide d’une projection de lumière infra-rouge (</w:t>
      </w:r>
      <w:r w:rsidRPr="005A1391">
        <w:t>inoffensive pour l’œil),</w:t>
      </w:r>
      <w:r>
        <w:t xml:space="preserve"> en analysant la lumière réfléchie par la cornée de l’œil humain. Par alternance des réflexions contrastées de la pupille, il devient donc possible d’accrocher  le mouvement de l’œil.</w:t>
      </w:r>
    </w:p>
    <w:p w:rsidR="00CE2303" w:rsidRDefault="00CE2303"/>
    <w:p w:rsidR="00CE2303" w:rsidRDefault="00CE2303" w:rsidP="001275AE">
      <w:pPr>
        <w:keepNext/>
        <w:spacing w:line="360" w:lineRule="auto"/>
        <w:jc w:val="both"/>
      </w:pPr>
      <w:r w:rsidRPr="00F41DD2">
        <w:rPr>
          <w:noProof/>
          <w:lang w:eastAsia="fr-FR"/>
        </w:rPr>
        <w:pict>
          <v:shape id="Image 4" o:spid="_x0000_i1029" type="#_x0000_t75" style="width:392.25pt;height:189.75pt;visibility:visible" filled="t">
            <v:imagedata r:id="rId11" o:title=""/>
          </v:shape>
        </w:pict>
      </w:r>
    </w:p>
    <w:p w:rsidR="00CE2303" w:rsidRPr="00061B9A" w:rsidRDefault="00CE2303" w:rsidP="001275AE">
      <w:pPr>
        <w:pStyle w:val="Caption"/>
        <w:jc w:val="center"/>
        <w:rPr>
          <w:b/>
          <w:bCs/>
        </w:rPr>
      </w:pPr>
      <w:bookmarkStart w:id="12" w:name="_Toc433165103"/>
      <w:r w:rsidRPr="001275AE">
        <w:rPr>
          <w:b/>
          <w:bCs/>
        </w:rPr>
        <w:t xml:space="preserve">Figure </w:t>
      </w:r>
      <w:r w:rsidRPr="001275AE">
        <w:rPr>
          <w:b/>
          <w:bCs/>
        </w:rPr>
        <w:fldChar w:fldCharType="begin"/>
      </w:r>
      <w:r w:rsidRPr="001275AE">
        <w:rPr>
          <w:b/>
          <w:bCs/>
        </w:rPr>
        <w:instrText xml:space="preserve"> SEQ Figure \* ARABIC </w:instrText>
      </w:r>
      <w:r w:rsidRPr="001275AE">
        <w:rPr>
          <w:b/>
          <w:bCs/>
        </w:rPr>
        <w:fldChar w:fldCharType="separate"/>
      </w:r>
      <w:r>
        <w:rPr>
          <w:b/>
          <w:bCs/>
          <w:noProof/>
        </w:rPr>
        <w:t>4</w:t>
      </w:r>
      <w:r w:rsidRPr="001275AE">
        <w:rPr>
          <w:b/>
          <w:bCs/>
        </w:rPr>
        <w:fldChar w:fldCharType="end"/>
      </w:r>
      <w:r w:rsidRPr="001275AE">
        <w:rPr>
          <w:b/>
          <w:bCs/>
        </w:rPr>
        <w:t>: Fonctionnement</w:t>
      </w:r>
      <w:r>
        <w:rPr>
          <w:b/>
          <w:bCs/>
        </w:rPr>
        <w:t xml:space="preserve"> générale</w:t>
      </w:r>
      <w:r w:rsidRPr="001275AE">
        <w:rPr>
          <w:b/>
          <w:bCs/>
        </w:rPr>
        <w:t xml:space="preserve"> de l'eye-tracker</w:t>
      </w:r>
      <w:bookmarkEnd w:id="12"/>
    </w:p>
    <w:p w:rsidR="00CE2303" w:rsidRPr="00061B9A" w:rsidRDefault="00CE2303"/>
    <w:p w:rsidR="00CE2303" w:rsidRDefault="00CE2303" w:rsidP="003E309A">
      <w:pPr>
        <w:spacing w:line="360" w:lineRule="auto"/>
        <w:jc w:val="both"/>
      </w:pPr>
      <w:r>
        <w:t xml:space="preserve">Ainsi, dès qu’une première calibration est effectuée, l’eye tracker fixe des repères sur trois axes dimensionnels et peut analyser les mouvements de la pupille de haut en bas, comme de gauche à droite. </w:t>
      </w:r>
    </w:p>
    <w:p w:rsidR="00CE2303" w:rsidRPr="001275AE" w:rsidRDefault="00CE2303" w:rsidP="00C0516C">
      <w:pPr>
        <w:pStyle w:val="Heading2"/>
        <w:spacing w:before="120" w:after="240"/>
        <w:rPr>
          <w:sz w:val="32"/>
          <w:szCs w:val="32"/>
        </w:rPr>
      </w:pPr>
      <w:bookmarkStart w:id="13" w:name="_Toc433165056"/>
      <w:r w:rsidRPr="001275AE">
        <w:rPr>
          <w:sz w:val="32"/>
          <w:szCs w:val="32"/>
        </w:rPr>
        <w:t xml:space="preserve">Caractéristiques </w:t>
      </w:r>
      <w:r>
        <w:rPr>
          <w:sz w:val="32"/>
          <w:szCs w:val="32"/>
        </w:rPr>
        <w:t>générales des mouvements o</w:t>
      </w:r>
      <w:r w:rsidRPr="001275AE">
        <w:rPr>
          <w:sz w:val="32"/>
          <w:szCs w:val="32"/>
        </w:rPr>
        <w:t>culaires</w:t>
      </w:r>
      <w:bookmarkEnd w:id="13"/>
      <w:r w:rsidRPr="001275AE">
        <w:rPr>
          <w:sz w:val="32"/>
          <w:szCs w:val="32"/>
        </w:rPr>
        <w:t xml:space="preserve"> </w:t>
      </w:r>
    </w:p>
    <w:p w:rsidR="00CE2303" w:rsidRPr="003E309A" w:rsidRDefault="00CE2303" w:rsidP="003E309A">
      <w:pPr>
        <w:autoSpaceDE w:val="0"/>
        <w:spacing w:line="360" w:lineRule="auto"/>
        <w:jc w:val="both"/>
      </w:pPr>
      <w:r w:rsidRPr="003E309A">
        <w:t>L’introspection peut parfois nous donner l’impression que notre regard se déplace de manière continue sur le monde qui nous entou</w:t>
      </w:r>
      <w:r>
        <w:t>re. Il n’en est rien. Réellement</w:t>
      </w:r>
      <w:r w:rsidRPr="003E309A">
        <w:t>, des périodes de relative stabilité appelées fixations alternent exclusivement avec des périodes de mouve</w:t>
      </w:r>
      <w:r>
        <w:t>ments rapides appelés saccades.</w:t>
      </w:r>
    </w:p>
    <w:p w:rsidR="00CE2303" w:rsidRDefault="00CE2303" w:rsidP="00C0516C">
      <w:pPr>
        <w:pStyle w:val="Heading3"/>
        <w:numPr>
          <w:ilvl w:val="1"/>
          <w:numId w:val="41"/>
        </w:numPr>
        <w:spacing w:before="120" w:after="240"/>
      </w:pPr>
      <w:bookmarkStart w:id="14" w:name="_Toc433165057"/>
      <w:r>
        <w:t>Les fixations et les saccades</w:t>
      </w:r>
      <w:bookmarkEnd w:id="14"/>
    </w:p>
    <w:p w:rsidR="00CE2303" w:rsidRPr="00C0516C" w:rsidRDefault="00CE2303" w:rsidP="00C0516C">
      <w:pPr>
        <w:autoSpaceDE w:val="0"/>
        <w:spacing w:line="360" w:lineRule="auto"/>
        <w:jc w:val="both"/>
        <w:rPr>
          <w:b/>
          <w:bCs/>
        </w:rPr>
      </w:pPr>
      <w:r>
        <w:t>Une phase de fixations correspond à une phase pendant laquelle le regard est stationnaire. Cette phase se produit lorsque l’œil fixe un objet de l’environnement visuel d’un observateur. Cependant, les fixations sont considérées comme des mouvements oculaires à cause des mouvements résiduels de l’œil pendant cette phase. Ces légers mouvements permettent de modifier continuellement la zone examinée afin que cette dernière ne soit pas exposée à un signal constant.</w:t>
      </w:r>
    </w:p>
    <w:p w:rsidR="00CE2303" w:rsidRDefault="00CE2303" w:rsidP="00C0516C">
      <w:pPr>
        <w:autoSpaceDE w:val="0"/>
        <w:spacing w:line="360" w:lineRule="auto"/>
        <w:jc w:val="both"/>
      </w:pPr>
      <w:r w:rsidRPr="003E309A">
        <w:t xml:space="preserve">La durée des fixations est très variable. </w:t>
      </w:r>
      <w:r>
        <w:t>E</w:t>
      </w:r>
      <w:r w:rsidRPr="003E309A">
        <w:t xml:space="preserve">n lecture, les fixations durent en moyenne environ 250 ms (entre 50 et 500 ms typiquement). Elles sont en général un peu plus longues en recherche visuelle (275 ms) et en perception de scènes visuelles (330 ms). </w:t>
      </w:r>
    </w:p>
    <w:p w:rsidR="00CE2303" w:rsidRPr="003E309A" w:rsidRDefault="00CE2303" w:rsidP="00C0516C">
      <w:pPr>
        <w:autoSpaceDE w:val="0"/>
        <w:spacing w:line="360" w:lineRule="auto"/>
        <w:jc w:val="both"/>
      </w:pPr>
      <w:r>
        <w:t xml:space="preserve">Les saccades sont des mouvements oculaires très rapides (vitesse entre 100 et 700 degrés par seconde). Ce type de mouvement permet de déplacer le regard d’un endroit à un autre afin de les inspecter. Les saccades sont souvent considérées comme un mécanisme favorisant la sélection des informations visuelles pertinentes de notre champ visuel. </w:t>
      </w:r>
      <w:r w:rsidRPr="003E309A">
        <w:t>La durée des saccades est beaucoup plus brève</w:t>
      </w:r>
      <w:r>
        <w:t xml:space="preserve"> d’une fixation</w:t>
      </w:r>
      <w:r w:rsidRPr="003E309A">
        <w:t xml:space="preserve">. Une saccade de deux degrés (8 caractères), typique en lecture, dure environ 30 ms. Une saccade plus longue de 5 degrés, typique en perception de scène, dure environ 40-50 ms. </w:t>
      </w:r>
    </w:p>
    <w:p w:rsidR="00CE2303" w:rsidRPr="003E309A" w:rsidRDefault="00CE2303" w:rsidP="00C0516C">
      <w:pPr>
        <w:autoSpaceDE w:val="0"/>
        <w:spacing w:line="360" w:lineRule="auto"/>
        <w:jc w:val="both"/>
      </w:pPr>
      <w:r w:rsidRPr="003E309A">
        <w:t xml:space="preserve">Pratiquement aucune information visuelle n’est extraite pendant les saccades (phénomène appelé la suppression saccadique). L’information visuelle est extraite seulement pendant les fixations. Malgré cela, nous ne percevons pas de rupture dans notre perception visuelle. </w:t>
      </w:r>
    </w:p>
    <w:p w:rsidR="00CE2303" w:rsidRDefault="00CE2303" w:rsidP="00C0516C">
      <w:pPr>
        <w:shd w:val="clear" w:color="auto" w:fill="FFFFFF"/>
        <w:spacing w:line="360" w:lineRule="auto"/>
      </w:pPr>
      <w:r>
        <w:rPr>
          <w:noProof/>
          <w:lang w:eastAsia="fr-FR"/>
        </w:rPr>
        <w:pict>
          <v:shapetype id="_x0000_t202" coordsize="21600,21600" o:spt="202" path="m,l,21600r21600,l21600,xe">
            <v:stroke joinstyle="miter"/>
            <v:path gradientshapeok="t" o:connecttype="rect"/>
          </v:shapetype>
          <v:shape id="_x0000_s1030" type="#_x0000_t202" style="position:absolute;margin-left:0;margin-top:0;width:330.25pt;height:282.05pt;z-index:251646976;mso-wrap-distance-left:0;mso-wrap-distance-right:0;mso-position-horizontal:center" stroked="f">
            <v:fill color2="black"/>
            <v:textbox style="mso-next-textbox:#_x0000_s1030" inset="0,0,0,0">
              <w:txbxContent>
                <w:p w:rsidR="00CE2303" w:rsidRDefault="00CE2303" w:rsidP="001F12EF">
                  <w:pPr>
                    <w:pStyle w:val="Illustration"/>
                    <w:keepNext/>
                  </w:pPr>
                  <w:r w:rsidRPr="00F41DD2">
                    <w:rPr>
                      <w:noProof/>
                      <w:lang w:eastAsia="fr-FR"/>
                    </w:rPr>
                    <w:pict>
                      <v:shape id="Image 5" o:spid="_x0000_i1031" type="#_x0000_t75" style="width:326.25pt;height:247.5pt;visibility:visible" filled="t">
                        <v:imagedata r:id="rId12" o:title=""/>
                      </v:shape>
                    </w:pict>
                  </w:r>
                </w:p>
                <w:p w:rsidR="00CE2303" w:rsidRPr="001F12EF" w:rsidRDefault="00CE2303" w:rsidP="001F12EF">
                  <w:pPr>
                    <w:pStyle w:val="Caption"/>
                    <w:jc w:val="center"/>
                    <w:rPr>
                      <w:b/>
                      <w:bCs/>
                    </w:rPr>
                  </w:pPr>
                  <w:bookmarkStart w:id="15" w:name="_Toc433165104"/>
                  <w:r w:rsidRPr="001F12EF">
                    <w:rPr>
                      <w:b/>
                      <w:bCs/>
                    </w:rPr>
                    <w:t xml:space="preserve">Figure </w:t>
                  </w:r>
                  <w:r w:rsidRPr="001F12EF">
                    <w:rPr>
                      <w:b/>
                      <w:bCs/>
                    </w:rPr>
                    <w:fldChar w:fldCharType="begin"/>
                  </w:r>
                  <w:r w:rsidRPr="001F12EF">
                    <w:rPr>
                      <w:b/>
                      <w:bCs/>
                    </w:rPr>
                    <w:instrText xml:space="preserve"> SEQ Figure \* ARABIC </w:instrText>
                  </w:r>
                  <w:r w:rsidRPr="001F12EF">
                    <w:rPr>
                      <w:b/>
                      <w:bCs/>
                    </w:rPr>
                    <w:fldChar w:fldCharType="separate"/>
                  </w:r>
                  <w:r>
                    <w:rPr>
                      <w:b/>
                      <w:bCs/>
                      <w:noProof/>
                    </w:rPr>
                    <w:t>5</w:t>
                  </w:r>
                  <w:r w:rsidRPr="001F12EF">
                    <w:rPr>
                      <w:b/>
                      <w:bCs/>
                    </w:rPr>
                    <w:fldChar w:fldCharType="end"/>
                  </w:r>
                  <w:r w:rsidRPr="001F12EF">
                    <w:rPr>
                      <w:b/>
                      <w:bCs/>
                    </w:rPr>
                    <w:t>: Fixations et saccades.</w:t>
                  </w:r>
                  <w:bookmarkEnd w:id="15"/>
                </w:p>
                <w:p w:rsidR="00CE2303" w:rsidRDefault="00CE2303">
                  <w:pPr>
                    <w:pStyle w:val="Illustration"/>
                  </w:pPr>
                </w:p>
              </w:txbxContent>
            </v:textbox>
            <w10:wrap type="square" side="largest"/>
          </v:shape>
        </w:pict>
      </w:r>
    </w:p>
    <w:p w:rsidR="00CE2303" w:rsidRDefault="00CE2303">
      <w:pPr>
        <w:shd w:val="clear" w:color="auto" w:fill="FFFFFF"/>
        <w:spacing w:line="360" w:lineRule="auto"/>
        <w:jc w:val="both"/>
      </w:pPr>
    </w:p>
    <w:p w:rsidR="00CE2303" w:rsidRDefault="00CE2303">
      <w:pPr>
        <w:shd w:val="clear" w:color="auto" w:fill="FFFFFF"/>
        <w:spacing w:line="360" w:lineRule="auto"/>
        <w:jc w:val="both"/>
      </w:pPr>
    </w:p>
    <w:p w:rsidR="00CE2303" w:rsidRDefault="00CE2303">
      <w:pPr>
        <w:shd w:val="clear" w:color="auto" w:fill="FFFFFF"/>
        <w:spacing w:line="360" w:lineRule="auto"/>
        <w:jc w:val="both"/>
      </w:pPr>
    </w:p>
    <w:p w:rsidR="00CE2303" w:rsidRDefault="00CE2303">
      <w:pPr>
        <w:shd w:val="clear" w:color="auto" w:fill="FFFFFF"/>
        <w:spacing w:line="360" w:lineRule="auto"/>
        <w:jc w:val="both"/>
      </w:pPr>
    </w:p>
    <w:p w:rsidR="00CE2303" w:rsidRDefault="00CE2303">
      <w:pPr>
        <w:shd w:val="clear" w:color="auto" w:fill="FFFFFF"/>
        <w:spacing w:line="360" w:lineRule="auto"/>
        <w:jc w:val="both"/>
      </w:pPr>
    </w:p>
    <w:p w:rsidR="00CE2303" w:rsidRDefault="00CE2303">
      <w:pPr>
        <w:shd w:val="clear" w:color="auto" w:fill="FFFFFF"/>
        <w:spacing w:line="360" w:lineRule="auto"/>
        <w:jc w:val="both"/>
      </w:pPr>
    </w:p>
    <w:p w:rsidR="00CE2303" w:rsidRDefault="00CE2303">
      <w:pPr>
        <w:spacing w:line="360" w:lineRule="auto"/>
        <w:jc w:val="both"/>
      </w:pPr>
    </w:p>
    <w:p w:rsidR="00CE2303" w:rsidRDefault="00CE2303">
      <w:pPr>
        <w:spacing w:line="360" w:lineRule="auto"/>
        <w:jc w:val="both"/>
      </w:pPr>
    </w:p>
    <w:p w:rsidR="00CE2303" w:rsidRDefault="00CE2303" w:rsidP="001F12EF">
      <w:pPr>
        <w:autoSpaceDE w:val="0"/>
        <w:rPr>
          <w:b/>
          <w:bCs/>
        </w:rPr>
      </w:pPr>
    </w:p>
    <w:p w:rsidR="00CE2303" w:rsidRDefault="00CE2303" w:rsidP="001F12EF">
      <w:pPr>
        <w:autoSpaceDE w:val="0"/>
        <w:rPr>
          <w:b/>
          <w:bCs/>
        </w:rPr>
      </w:pPr>
    </w:p>
    <w:p w:rsidR="00CE2303" w:rsidRDefault="00CE2303" w:rsidP="001F12EF">
      <w:pPr>
        <w:autoSpaceDE w:val="0"/>
        <w:rPr>
          <w:b/>
          <w:bCs/>
        </w:rPr>
      </w:pPr>
    </w:p>
    <w:p w:rsidR="00CE2303" w:rsidRDefault="00CE2303" w:rsidP="001F12EF">
      <w:pPr>
        <w:autoSpaceDE w:val="0"/>
        <w:rPr>
          <w:b/>
          <w:bCs/>
        </w:rPr>
      </w:pPr>
    </w:p>
    <w:p w:rsidR="00CE2303" w:rsidRDefault="00CE2303" w:rsidP="001F12EF">
      <w:pPr>
        <w:autoSpaceDE w:val="0"/>
        <w:rPr>
          <w:b/>
          <w:bCs/>
        </w:rPr>
      </w:pPr>
    </w:p>
    <w:p w:rsidR="00CE2303" w:rsidRDefault="00CE2303" w:rsidP="001F12EF">
      <w:pPr>
        <w:autoSpaceDE w:val="0"/>
        <w:rPr>
          <w:b/>
          <w:bCs/>
        </w:rPr>
      </w:pPr>
    </w:p>
    <w:p w:rsidR="00CE2303" w:rsidRDefault="00CE2303" w:rsidP="001F12EF">
      <w:pPr>
        <w:autoSpaceDE w:val="0"/>
        <w:rPr>
          <w:b/>
          <w:bCs/>
        </w:rPr>
      </w:pPr>
    </w:p>
    <w:p w:rsidR="00CE2303" w:rsidRDefault="00CE2303" w:rsidP="003E309A">
      <w:pPr>
        <w:pStyle w:val="Heading3"/>
        <w:numPr>
          <w:ilvl w:val="1"/>
          <w:numId w:val="41"/>
        </w:numPr>
        <w:spacing w:before="120" w:after="120"/>
      </w:pPr>
      <w:bookmarkStart w:id="16" w:name="_Toc433165058"/>
      <w:r w:rsidRPr="003E309A">
        <w:t>Acuité visuelle</w:t>
      </w:r>
      <w:bookmarkEnd w:id="16"/>
    </w:p>
    <w:p w:rsidR="00CE2303" w:rsidRDefault="00CE2303" w:rsidP="001F12EF">
      <w:pPr>
        <w:autoSpaceDE w:val="0"/>
      </w:pPr>
    </w:p>
    <w:p w:rsidR="00CE2303" w:rsidRDefault="00CE2303" w:rsidP="00425AF7">
      <w:pPr>
        <w:autoSpaceDE w:val="0"/>
        <w:spacing w:line="360" w:lineRule="auto"/>
        <w:jc w:val="both"/>
      </w:pPr>
      <w:r>
        <w:t xml:space="preserve">La principale raison d’être des saccades réside dans le fait que l’acuité visuelle est meilleure au centre du champ visuel qu’à sa périphérie. Le champ de vision comprend trois zones communément distinguées (voir figure ci-dessous): </w:t>
      </w:r>
    </w:p>
    <w:p w:rsidR="00CE2303" w:rsidRDefault="00CE2303" w:rsidP="00425AF7">
      <w:pPr>
        <w:pStyle w:val="ListParagraph"/>
        <w:numPr>
          <w:ilvl w:val="0"/>
          <w:numId w:val="45"/>
        </w:numPr>
        <w:autoSpaceDE w:val="0"/>
        <w:spacing w:line="360" w:lineRule="auto"/>
        <w:ind w:left="426"/>
        <w:jc w:val="both"/>
      </w:pPr>
      <w:r>
        <w:t>une zone fovéale qui couvre les deux degrés centraux autour du point de fixation (1° de part et d’autre d’un point de fixation central) permettant une analyse visuelle fine et en couleur,</w:t>
      </w:r>
    </w:p>
    <w:p w:rsidR="00CE2303" w:rsidRDefault="00CE2303" w:rsidP="00425AF7">
      <w:pPr>
        <w:pStyle w:val="ListParagraph"/>
        <w:numPr>
          <w:ilvl w:val="0"/>
          <w:numId w:val="45"/>
        </w:numPr>
        <w:autoSpaceDE w:val="0"/>
        <w:spacing w:line="360" w:lineRule="auto"/>
        <w:ind w:left="426"/>
        <w:jc w:val="both"/>
      </w:pPr>
      <w:r>
        <w:t>une zone parafovéale qui entoure la fovéa et s’étend jusqu’à 5°, au-delà du point de fixation (5°) moins précise, ne codant pas la couleur, mais disposant de récepteurs (les bâtonnets) ayant des seuils d’excitation plus bas que ceux situés dans la zone fovéale (les cônes) et donc réclamant moins de lumière pour être excités,</w:t>
      </w:r>
    </w:p>
    <w:p w:rsidR="00CE2303" w:rsidRDefault="00CE2303" w:rsidP="00425AF7">
      <w:pPr>
        <w:pStyle w:val="ListParagraph"/>
        <w:numPr>
          <w:ilvl w:val="0"/>
          <w:numId w:val="45"/>
        </w:numPr>
        <w:autoSpaceDE w:val="0"/>
        <w:spacing w:line="360" w:lineRule="auto"/>
        <w:ind w:left="426"/>
        <w:jc w:val="both"/>
      </w:pPr>
      <w:r>
        <w:t>au delà, de cette zone parafovéale, nous parlons de la vision périphérique qui couvre le reste du champ visuel.</w:t>
      </w:r>
    </w:p>
    <w:p w:rsidR="00CE2303" w:rsidRDefault="00CE2303" w:rsidP="003E309A">
      <w:pPr>
        <w:autoSpaceDE w:val="0"/>
        <w:spacing w:line="360" w:lineRule="auto"/>
        <w:jc w:val="both"/>
        <w:rPr>
          <w:b/>
          <w:bCs/>
          <w:sz w:val="28"/>
          <w:szCs w:val="28"/>
        </w:rPr>
      </w:pPr>
      <w:r>
        <w:t>L’acuité visuelle est meilleure en vision fovéale qu’en vision parafovéale et périphérique mais elle décroît en réalité de manière continue du centre du champ visuel à sa périphérie. Donc les éléments les plus fins de notre environnement visuel ne peuvent pas être perçus aisément en vision périphérique. Une saccade qui redirige la fovéa en leur direction est parfois nécessaire. Les mots et les lettres, par exemple, sont des éléments fins qui nécessitent d’être fixés en vision (para)fovéale pour être identifiés facilement.</w:t>
      </w:r>
    </w:p>
    <w:p w:rsidR="00CE2303" w:rsidRDefault="00CE2303">
      <w:pPr>
        <w:autoSpaceDE w:val="0"/>
        <w:rPr>
          <w:color w:val="FF0000"/>
        </w:rPr>
      </w:pPr>
    </w:p>
    <w:p w:rsidR="00CE2303" w:rsidRDefault="00CE2303" w:rsidP="00925128">
      <w:pPr>
        <w:keepNext/>
        <w:autoSpaceDE w:val="0"/>
        <w:jc w:val="center"/>
      </w:pPr>
      <w:r w:rsidRPr="00F41DD2">
        <w:rPr>
          <w:noProof/>
          <w:lang w:eastAsia="fr-FR"/>
        </w:rPr>
        <w:pict>
          <v:shape id="_x0000_i1032" type="#_x0000_t75" style="width:327pt;height:207pt;visibility:visible">
            <v:imagedata r:id="rId13" o:title=""/>
          </v:shape>
        </w:pict>
      </w:r>
    </w:p>
    <w:p w:rsidR="00CE2303" w:rsidRPr="00925128" w:rsidRDefault="00CE2303" w:rsidP="00925128">
      <w:pPr>
        <w:pStyle w:val="Caption"/>
        <w:jc w:val="center"/>
        <w:rPr>
          <w:b/>
          <w:bCs/>
        </w:rPr>
      </w:pPr>
      <w:bookmarkStart w:id="17" w:name="_Toc433165105"/>
      <w:r w:rsidRPr="00925128">
        <w:rPr>
          <w:b/>
          <w:bCs/>
        </w:rPr>
        <w:t xml:space="preserve">Figure </w:t>
      </w:r>
      <w:r w:rsidRPr="00925128">
        <w:rPr>
          <w:b/>
          <w:bCs/>
        </w:rPr>
        <w:fldChar w:fldCharType="begin"/>
      </w:r>
      <w:r w:rsidRPr="00925128">
        <w:rPr>
          <w:b/>
          <w:bCs/>
        </w:rPr>
        <w:instrText xml:space="preserve"> SEQ Figure \* ARABIC </w:instrText>
      </w:r>
      <w:r w:rsidRPr="00925128">
        <w:rPr>
          <w:b/>
          <w:bCs/>
        </w:rPr>
        <w:fldChar w:fldCharType="separate"/>
      </w:r>
      <w:r>
        <w:rPr>
          <w:b/>
          <w:bCs/>
          <w:noProof/>
        </w:rPr>
        <w:t>6</w:t>
      </w:r>
      <w:r w:rsidRPr="00925128">
        <w:rPr>
          <w:b/>
          <w:bCs/>
        </w:rPr>
        <w:fldChar w:fldCharType="end"/>
      </w:r>
      <w:r w:rsidRPr="00925128">
        <w:rPr>
          <w:b/>
          <w:bCs/>
        </w:rPr>
        <w:t xml:space="preserve">: </w:t>
      </w:r>
      <w:r>
        <w:rPr>
          <w:b/>
          <w:bCs/>
        </w:rPr>
        <w:t>Le c</w:t>
      </w:r>
      <w:r w:rsidRPr="00925128">
        <w:rPr>
          <w:b/>
          <w:bCs/>
        </w:rPr>
        <w:t>hamp visuel</w:t>
      </w:r>
      <w:r>
        <w:rPr>
          <w:b/>
          <w:bCs/>
        </w:rPr>
        <w:t xml:space="preserve"> humain</w:t>
      </w:r>
      <w:bookmarkEnd w:id="17"/>
    </w:p>
    <w:p w:rsidR="00CE2303" w:rsidRDefault="00CE2303">
      <w:pPr>
        <w:autoSpaceDE w:val="0"/>
        <w:jc w:val="both"/>
      </w:pPr>
    </w:p>
    <w:p w:rsidR="00CE2303" w:rsidRDefault="00CE2303" w:rsidP="00425AF7">
      <w:pPr>
        <w:spacing w:line="360" w:lineRule="auto"/>
        <w:jc w:val="both"/>
      </w:pPr>
      <w:r>
        <w:t xml:space="preserve">Le champ visuel humain couvre environ 220 degrés, et comme nous l'avons mentionné précédemment, il est divisé en 3 régions principales: la fovéale, parafovéale et région périphérique. L'être humain enregistre d'abord des données visuelles à travers la région fovéale  qui représente moins de 8% du champ visuel. Même si cela ne représente qu'une petite partie de notre champ de vision, les informations enregistrées dans la région de la fovéa constituent 50% de ce qui est envoyé au cerveau grâce à notre nerf optique. </w:t>
      </w:r>
    </w:p>
    <w:p w:rsidR="00CE2303" w:rsidRDefault="00CE2303" w:rsidP="00425AF7">
      <w:pPr>
        <w:spacing w:line="360" w:lineRule="auto"/>
        <w:jc w:val="both"/>
        <w:rPr>
          <w:color w:val="FF0000"/>
        </w:rPr>
      </w:pPr>
      <w:r>
        <w:t>Les mouvements oculaires ont 3 fonctions principales qui sont considérées comme importantes lorsque nous traitons l'information visuelle. La première fonction consiste à placer  les informations qui nous intéressent sur la fovéa. Pour ce faire, les fixations et les saccades sont utilisées. La deuxième fonction s’agit de garder l'image fixe sur la rétine en dépit des mouvements de l'objet. Ce mouvement est communément appelé une poursuite lente. Et la troisième fonction consiste à empêcher les objets stationnaires de la décoloration perceptuelle. Les mouvements utilisés pour ces micro-saccades sont appelés, des tremblâmes.</w:t>
      </w:r>
    </w:p>
    <w:p w:rsidR="00CE2303" w:rsidRDefault="00CE2303" w:rsidP="00425AF7">
      <w:pPr>
        <w:pStyle w:val="Heading3"/>
        <w:numPr>
          <w:ilvl w:val="1"/>
          <w:numId w:val="41"/>
        </w:numPr>
        <w:spacing w:before="120" w:after="120"/>
      </w:pPr>
      <w:bookmarkStart w:id="18" w:name="_Toc433165059"/>
      <w:r>
        <w:t>Différence entre la vision et l’observation</w:t>
      </w:r>
      <w:bookmarkEnd w:id="18"/>
      <w:r>
        <w:t xml:space="preserve"> </w:t>
      </w:r>
    </w:p>
    <w:p w:rsidR="00CE2303" w:rsidRDefault="00CE2303" w:rsidP="00F5043A">
      <w:pPr>
        <w:autoSpaceDE w:val="0"/>
        <w:spacing w:line="360" w:lineRule="auto"/>
        <w:jc w:val="both"/>
      </w:pPr>
      <w:r>
        <w:t xml:space="preserve">Le système visuel est un système dont l’acuité, la sensibilité à la couleur, à l’intensité lumineuse, au mouvement se modifie selon la distance au point de fixation. Si l’acuité et la sensibilité chromatique se détériorent avec l’excentricité, en revanche la sensibilité augmente. </w:t>
      </w:r>
    </w:p>
    <w:p w:rsidR="00CE2303" w:rsidRDefault="00CE2303" w:rsidP="00425AF7">
      <w:pPr>
        <w:autoSpaceDE w:val="0"/>
        <w:spacing w:line="360" w:lineRule="auto"/>
        <w:jc w:val="both"/>
      </w:pPr>
      <w:r>
        <w:t xml:space="preserve">Observer un document et une scène en particulier consiste à déplacer son œil sur différentes parties du document, c’est donc un comportement d’échantillonnage de la scène à différentes résolutions spatiales, temporelles et chromatiques. Par exemple, pour catégoriser ou pour définir le type d’environnement auquel un sujet fait face, une information grossière et achromatique suffit, donc la vision périphérique suffit. En revanche, chercher un visage connu dans une foule, lire les panneaux indicateurs en conduisant, identifier un objet ou lire un texte nécessite l’acquisition d’une information riche, détaillée et éventuellement couleur, donc cet objet doit être analysé en vision fovéale. </w:t>
      </w:r>
    </w:p>
    <w:p w:rsidR="00CE2303" w:rsidRDefault="00CE2303" w:rsidP="00F5043A">
      <w:pPr>
        <w:autoSpaceDE w:val="0"/>
        <w:spacing w:line="360" w:lineRule="auto"/>
        <w:jc w:val="both"/>
      </w:pPr>
      <w:r>
        <w:t xml:space="preserve">Pour que la prise d’information par le regard soit complète, il est indispensable de positionner la fovéa vers la zone d’intérêt. L’analyse d’une scène visuelle ou la lecture d’un texte n’est donc possible que grâce à une suite de mouvements (saccades), permettant de placer la fovéa vers ces zones d’intérêt. Ces saccades sont suivies de périodes d’immobilité (les fixations oculaires) et pendant lesquelles l’information est extraite. </w:t>
      </w:r>
    </w:p>
    <w:p w:rsidR="00CE2303" w:rsidRDefault="00CE2303" w:rsidP="00CA3610">
      <w:pPr>
        <w:pStyle w:val="Heading2"/>
      </w:pPr>
      <w:bookmarkStart w:id="19" w:name="_Toc433165060"/>
      <w:r>
        <w:t>Cartes de saillance subjectives calculées par une méthode inspirée de D.S. Wooding (avec un oculomoteur fixe)</w:t>
      </w:r>
      <w:bookmarkEnd w:id="19"/>
    </w:p>
    <w:p w:rsidR="00CE2303" w:rsidRDefault="00CE2303">
      <w:pPr>
        <w:autoSpaceDE w:val="0"/>
      </w:pPr>
    </w:p>
    <w:p w:rsidR="00CE2303" w:rsidRDefault="00CE2303">
      <w:pPr>
        <w:autoSpaceDE w:val="0"/>
        <w:spacing w:line="360" w:lineRule="auto"/>
        <w:jc w:val="both"/>
      </w:pPr>
      <w:r>
        <w:t>Le concept de saillance est très largement utilisé en sciences cognitives. Nous décrivons la saillance visuelle dans la suite.</w:t>
      </w:r>
    </w:p>
    <w:p w:rsidR="00CE2303" w:rsidRDefault="00CE2303" w:rsidP="00452267">
      <w:pPr>
        <w:pStyle w:val="Heading3"/>
        <w:numPr>
          <w:ilvl w:val="1"/>
          <w:numId w:val="39"/>
        </w:numPr>
        <w:spacing w:before="120" w:after="0"/>
      </w:pPr>
      <w:bookmarkStart w:id="20" w:name="_Toc433165061"/>
      <w:r>
        <w:t>La modélisation de saillance visuelle</w:t>
      </w:r>
      <w:bookmarkEnd w:id="20"/>
    </w:p>
    <w:p w:rsidR="00CE2303" w:rsidRDefault="00CE2303">
      <w:pPr>
        <w:jc w:val="both"/>
        <w:rPr>
          <w:b/>
          <w:bCs/>
          <w:sz w:val="28"/>
          <w:szCs w:val="28"/>
        </w:rPr>
      </w:pPr>
    </w:p>
    <w:p w:rsidR="00CE2303" w:rsidRDefault="00CE2303">
      <w:pPr>
        <w:spacing w:line="360" w:lineRule="auto"/>
        <w:jc w:val="both"/>
      </w:pPr>
      <w:r>
        <w:t>Le système visuel humain a la propriété d'attirer l'attention sur les zones étroites dans la scène visuelle. Ces zones sont appelées régions saillantes. La saillance n’est pas uniforme sur la scène visuelle. Cela a pour conséquence que seules les pièces de scène visuelle sont explorées en détail.</w:t>
      </w:r>
    </w:p>
    <w:p w:rsidR="00CE2303" w:rsidRDefault="00CE2303">
      <w:pPr>
        <w:spacing w:line="360" w:lineRule="auto"/>
        <w:jc w:val="both"/>
      </w:pPr>
      <w:r>
        <w:t xml:space="preserve">A l'intérieur des scènes vidéo, les stimuli saillants sont caractérisés par de forts contrastes de couleurs, le mouvement, et l'orientation de bord. Dans la littérature, la saillance d'une scène visuelle est généralement représentée par deux cartes de saillance, spatiales et temporelles. </w:t>
      </w:r>
    </w:p>
    <w:p w:rsidR="00CE2303" w:rsidRDefault="00CE2303" w:rsidP="00452267">
      <w:pPr>
        <w:pStyle w:val="Heading3"/>
        <w:numPr>
          <w:ilvl w:val="1"/>
          <w:numId w:val="39"/>
        </w:numPr>
        <w:spacing w:before="120" w:after="240"/>
      </w:pPr>
      <w:bookmarkStart w:id="21" w:name="_Toc433165062"/>
      <w:r>
        <w:t>Saillance subjective</w:t>
      </w:r>
      <w:bookmarkEnd w:id="21"/>
    </w:p>
    <w:p w:rsidR="00CE2303" w:rsidRDefault="00CE2303">
      <w:pPr>
        <w:spacing w:line="360" w:lineRule="auto"/>
        <w:jc w:val="both"/>
      </w:pPr>
      <w:r>
        <w:t>Tout modèle objectif de la perception visuelle humaine doit être validé et évalué par rapport à une vérité de terrain. Ce dernier est la saillance subjective dans ce cas. La saillance subjective est construit à partir des mesures de position de l'œil. Nous décrivons comment construire des cartes de saillance subjectives de mesures eye-tracking. Cette carte de saillance est qualifiée de subjective car il est construit à partir de positions oculaires enregistrées sur de nombreux sujets humains. Les positions de l'oeil sont recodés avec un oculomètre. Ce système d’eye tracker recueille les coordonnées de l'oeil. Ensuite, les mesures sont transposées à l'écran de l'expérience système de coordonnées, et enregistré. L'origine de l'écran système de coordonnées est généralement le centre de l'écran. Enfin, les mesures doivent être transposées au cadre système de coordonnées.</w:t>
      </w:r>
    </w:p>
    <w:p w:rsidR="00CE2303" w:rsidRDefault="00CE2303">
      <w:pPr>
        <w:spacing w:line="360" w:lineRule="auto"/>
        <w:jc w:val="both"/>
      </w:pPr>
      <w:r>
        <w:t>Nous considérons que les coordonnées de mesure de l'œil (x0, y0)</w:t>
      </w:r>
      <w:r w:rsidRPr="009A0996">
        <w:rPr>
          <w:sz w:val="18"/>
          <w:szCs w:val="18"/>
        </w:rPr>
        <w:t>m</w:t>
      </w:r>
      <w:r>
        <w:t xml:space="preserve"> sont déjà transposées dans le cadre système de coordonnées. Cependant positions des yeux ne peuvent pas être utilisées directement pour représenter l'attention visuelle. D'abord, les positions des yeux ne sont que des tâches sur le cadre et ne représentent pas le champ de vision. Deuxièmement, pour obtenir des résultats précis, la carte de saillance ne se construit pas avec les données de suivi de l'œil d'un sujet, mais de nombreux sujets. Ainsi, la carte de saillance subjective devrait fournir une information sur la densité des positions de l'œil. </w:t>
      </w:r>
    </w:p>
    <w:p w:rsidR="00CE2303" w:rsidRDefault="00CE2303">
      <w:pPr>
        <w:spacing w:line="360" w:lineRule="auto"/>
        <w:jc w:val="both"/>
      </w:pPr>
      <w:r>
        <w:t xml:space="preserve">La méthode proposée par DS Wooding répond à ces deux contraintes. En outre, sa méthode a été testée plus de 5000 participants sur les images numérisées des peintures de la Galerie Nationale. Dans le cas de séquences vidéo, la méthode de D.S. Wooding est appliquée sur chaque image </w:t>
      </w:r>
      <w:r w:rsidRPr="009A0996">
        <w:rPr>
          <w:b/>
          <w:bCs/>
        </w:rPr>
        <w:t>I</w:t>
      </w:r>
      <w:r>
        <w:t xml:space="preserve">. Le résultat de processus de séquence vidéo est une carte de saillance subjective </w:t>
      </w:r>
      <w:r w:rsidRPr="009A0996">
        <w:rPr>
          <w:b/>
          <w:bCs/>
        </w:rPr>
        <w:t>Ssubj (I)</w:t>
      </w:r>
      <w:r>
        <w:t xml:space="preserve"> pour chaque </w:t>
      </w:r>
      <w:r w:rsidRPr="009A0996">
        <w:rPr>
          <w:b/>
          <w:bCs/>
        </w:rPr>
        <w:t>I</w:t>
      </w:r>
      <w:r>
        <w:t xml:space="preserve">. </w:t>
      </w:r>
    </w:p>
    <w:p w:rsidR="00CE2303" w:rsidRDefault="00CE2303">
      <w:pPr>
        <w:spacing w:line="360" w:lineRule="auto"/>
        <w:jc w:val="both"/>
      </w:pPr>
      <w:r>
        <w:t xml:space="preserve">La carte de saillance est calculée en trois étapes. Dans la première étape, pour chaque mesure d'oeil </w:t>
      </w:r>
      <w:r w:rsidRPr="009A0996">
        <w:rPr>
          <w:sz w:val="20"/>
          <w:szCs w:val="20"/>
        </w:rPr>
        <w:t>m</w:t>
      </w:r>
      <w:r>
        <w:t xml:space="preserve"> de la trame </w:t>
      </w:r>
      <w:r w:rsidRPr="009A0996">
        <w:rPr>
          <w:b/>
          <w:bCs/>
        </w:rPr>
        <w:t>I</w:t>
      </w:r>
      <w:r>
        <w:t>, un à deux dimensions est gaussienne appliqué au centre de la mesure de l'oeil (x0, y0)</w:t>
      </w:r>
      <w:r w:rsidRPr="009A0996">
        <w:rPr>
          <w:sz w:val="22"/>
          <w:szCs w:val="22"/>
        </w:rPr>
        <w:t>m</w:t>
      </w:r>
      <w:r>
        <w:t xml:space="preserve">. Les deux dimensions de Gauss la projection de fovéa sur l'écran. L'image tombe sur la fovéa, la partie centrale de la rétine, lorsqu'un observateur le fixe. Cette région contient seuls les photorécepteurs de cône et à la plus haute densité de cône de la rétine. </w:t>
      </w:r>
    </w:p>
    <w:p w:rsidR="00CE2303" w:rsidRPr="006138C4" w:rsidRDefault="00CE2303">
      <w:pPr>
        <w:spacing w:line="360" w:lineRule="auto"/>
        <w:jc w:val="both"/>
      </w:pPr>
      <w:r>
        <w:t xml:space="preserve">DS Wooding a proposé de fixer la propagation gaussienne σ à un angle de 2°. L'équation utilisée pour estimer la valeur de σ en (mm) correspondante à l'angle de vue de fovéa a mis à 2°. La distance D en (mm) est également nécessaire. </w:t>
      </w:r>
    </w:p>
    <w:p w:rsidR="00CE2303" w:rsidRDefault="00CE2303">
      <w:pPr>
        <w:jc w:val="both"/>
        <w:rPr>
          <w:sz w:val="28"/>
          <w:szCs w:val="28"/>
        </w:rPr>
      </w:pPr>
    </w:p>
    <w:p w:rsidR="00CE2303" w:rsidRPr="00876C14" w:rsidRDefault="00CE2303" w:rsidP="00876C14">
      <w:pPr>
        <w:spacing w:line="360" w:lineRule="auto"/>
        <w:jc w:val="center"/>
      </w:pPr>
      <w:r w:rsidRPr="00876C14">
        <w:t xml:space="preserve">σ (mm) = D </w:t>
      </w:r>
      <w:r w:rsidRPr="00DD6093">
        <w:rPr>
          <w:sz w:val="22"/>
          <w:szCs w:val="22"/>
        </w:rPr>
        <w:t>x</w:t>
      </w:r>
      <w:r w:rsidRPr="00876C14">
        <w:t xml:space="preserve"> tan (α)</w:t>
      </w:r>
    </w:p>
    <w:p w:rsidR="00CE2303" w:rsidRDefault="00CE2303">
      <w:pPr>
        <w:jc w:val="both"/>
        <w:rPr>
          <w:b/>
          <w:bCs/>
          <w:sz w:val="28"/>
          <w:szCs w:val="28"/>
        </w:rPr>
      </w:pPr>
    </w:p>
    <w:p w:rsidR="00CE2303" w:rsidRDefault="00CE2303" w:rsidP="00876C14">
      <w:pPr>
        <w:spacing w:line="360" w:lineRule="auto"/>
        <w:jc w:val="both"/>
        <w:rPr>
          <w:sz w:val="28"/>
          <w:szCs w:val="28"/>
        </w:rPr>
      </w:pPr>
      <w:r>
        <w:t>Néanmoins, des mesures en (mm) ne sont pas pratiques pour le traitement des images vidéo. Ainsi, la valeur de σ en mm est convertie en pixels (σ) avec l'équation ci-dessous, où R est la résolution d'écran en pixels par mm.</w:t>
      </w:r>
    </w:p>
    <w:p w:rsidR="00CE2303" w:rsidRPr="00D85A59" w:rsidRDefault="00CE2303" w:rsidP="00876C14">
      <w:pPr>
        <w:spacing w:line="360" w:lineRule="auto"/>
        <w:jc w:val="center"/>
      </w:pPr>
      <w:r>
        <w:t>σ  (Pixel) = R x</w:t>
      </w:r>
      <w:r w:rsidRPr="00D85A59">
        <w:t xml:space="preserve"> σ </w:t>
      </w:r>
      <w:r>
        <w:t>(</w:t>
      </w:r>
      <w:r w:rsidRPr="00D85A59">
        <w:t>mm</w:t>
      </w:r>
      <w:r>
        <w:t>)</w:t>
      </w:r>
    </w:p>
    <w:p w:rsidR="00CE2303" w:rsidRDefault="00CE2303">
      <w:pPr>
        <w:spacing w:line="360" w:lineRule="auto"/>
        <w:jc w:val="both"/>
      </w:pPr>
      <w:r>
        <w:t xml:space="preserve">Pour la mesure de l'œil </w:t>
      </w:r>
      <w:r w:rsidRPr="00A905CB">
        <w:rPr>
          <w:sz w:val="22"/>
          <w:szCs w:val="22"/>
        </w:rPr>
        <w:t>m</w:t>
      </w:r>
      <w:r>
        <w:t xml:space="preserve"> de la trame </w:t>
      </w:r>
      <w:r w:rsidRPr="00A905CB">
        <w:rPr>
          <w:sz w:val="22"/>
          <w:szCs w:val="22"/>
        </w:rPr>
        <w:t>I</w:t>
      </w:r>
      <w:r>
        <w:t xml:space="preserve">, une carte de saillance partielle Ssubj  (I, m) est calculée. </w:t>
      </w:r>
    </w:p>
    <w:p w:rsidR="00CE2303" w:rsidRPr="00A905CB" w:rsidRDefault="00CE2303" w:rsidP="00A905CB">
      <w:pPr>
        <w:spacing w:line="360" w:lineRule="auto"/>
        <w:jc w:val="center"/>
      </w:pPr>
      <w:r w:rsidRPr="00A905CB">
        <w:pict>
          <v:shape id="_x0000_i1033" type="#_x0000_t75" style="width:303pt;height:105pt">
            <v:imagedata r:id="rId14" o:title=""/>
          </v:shape>
        </w:pict>
      </w:r>
    </w:p>
    <w:p w:rsidR="00CE2303" w:rsidRDefault="00CE2303">
      <w:pPr>
        <w:spacing w:line="360" w:lineRule="auto"/>
        <w:jc w:val="both"/>
      </w:pPr>
    </w:p>
    <w:p w:rsidR="00CE2303" w:rsidRDefault="00CE2303">
      <w:pPr>
        <w:spacing w:line="360" w:lineRule="auto"/>
        <w:jc w:val="both"/>
      </w:pPr>
      <w:r>
        <w:t>Puis, la deuxième étape, toute les cartes de saillance partielle Ssubj (I, m) de frame S</w:t>
      </w:r>
      <w:r w:rsidRPr="00A905CB">
        <w:rPr>
          <w:sz w:val="18"/>
          <w:szCs w:val="18"/>
        </w:rPr>
        <w:t>i</w:t>
      </w:r>
      <w:r>
        <w:t>I sont ajoutés dans Ssubj '(I)</w:t>
      </w:r>
    </w:p>
    <w:p w:rsidR="00CE2303" w:rsidRPr="00A905CB" w:rsidRDefault="00CE2303" w:rsidP="00A905CB">
      <w:pPr>
        <w:spacing w:line="360" w:lineRule="auto"/>
        <w:jc w:val="center"/>
      </w:pPr>
      <w:r w:rsidRPr="00A905CB">
        <w:pict>
          <v:shape id="_x0000_i1034" type="#_x0000_t75" style="width:225pt;height:57.75pt">
            <v:imagedata r:id="rId15" o:title=""/>
          </v:shape>
        </w:pict>
      </w:r>
    </w:p>
    <w:p w:rsidR="00CE2303" w:rsidRDefault="00CE2303">
      <w:pPr>
        <w:spacing w:line="360" w:lineRule="auto"/>
        <w:jc w:val="both"/>
      </w:pPr>
      <w:r>
        <w:t xml:space="preserve"> Où NI est le nombre de mesures oculaires enregistrées sur tous les sujets pour I. Enfin, la troisième étape, la carte de saillance Ssubj '(I) est normalisée par la plus haute valeur de </w:t>
      </w:r>
      <w:r w:rsidRPr="002F0C20">
        <w:rPr>
          <w:b/>
          <w:bCs/>
        </w:rPr>
        <w:t>argmax</w:t>
      </w:r>
      <w:r>
        <w:t xml:space="preserve"> de Ssubj' (I). La carte de saillance subjective normalisée est stockée dans Ssubj (I).</w:t>
      </w:r>
    </w:p>
    <w:p w:rsidR="00CE2303" w:rsidRDefault="00CE2303">
      <w:pPr>
        <w:spacing w:line="360" w:lineRule="auto"/>
        <w:jc w:val="both"/>
      </w:pPr>
    </w:p>
    <w:p w:rsidR="00CE2303" w:rsidRPr="00007B97" w:rsidRDefault="00CE2303" w:rsidP="002F0C20">
      <w:pPr>
        <w:spacing w:line="360" w:lineRule="auto"/>
        <w:jc w:val="center"/>
      </w:pPr>
      <w:r w:rsidRPr="002F0C20">
        <w:pict>
          <v:shape id="_x0000_i1035" type="#_x0000_t75" style="width:246.75pt;height:58.5pt">
            <v:imagedata r:id="rId16" o:title=""/>
          </v:shape>
        </w:pict>
      </w:r>
    </w:p>
    <w:p w:rsidR="00CE2303" w:rsidRPr="00061B9A" w:rsidRDefault="00CE2303">
      <w:pPr>
        <w:jc w:val="both"/>
      </w:pPr>
    </w:p>
    <w:p w:rsidR="00CE2303" w:rsidRPr="00061B9A" w:rsidRDefault="00CE2303">
      <w:pPr>
        <w:jc w:val="both"/>
      </w:pPr>
    </w:p>
    <w:p w:rsidR="00CE2303" w:rsidRDefault="00CE2303" w:rsidP="000808C2">
      <w:pPr>
        <w:jc w:val="center"/>
        <w:rPr>
          <w:lang w:val="en-GB"/>
        </w:rPr>
      </w:pPr>
      <w:r w:rsidRPr="00F41DD2">
        <w:rPr>
          <w:noProof/>
          <w:lang w:eastAsia="fr-FR"/>
        </w:rPr>
        <w:pict>
          <v:shape id="Image 8" o:spid="_x0000_i1036" type="#_x0000_t75" style="width:333.75pt;height:170.25pt;visibility:visible" filled="t">
            <v:imagedata r:id="rId17" o:title=""/>
          </v:shape>
        </w:pict>
      </w:r>
    </w:p>
    <w:p w:rsidR="00CE2303" w:rsidRDefault="00CE2303">
      <w:pPr>
        <w:jc w:val="both"/>
        <w:rPr>
          <w:lang w:val="en-GB"/>
        </w:rPr>
      </w:pPr>
    </w:p>
    <w:p w:rsidR="00CE2303" w:rsidRDefault="00CE2303" w:rsidP="00007B97">
      <w:pPr>
        <w:keepNext/>
        <w:jc w:val="center"/>
      </w:pPr>
      <w:r w:rsidRPr="00F41DD2">
        <w:rPr>
          <w:noProof/>
          <w:lang w:eastAsia="fr-FR"/>
        </w:rPr>
        <w:pict>
          <v:shape id="Image 9" o:spid="_x0000_i1037" type="#_x0000_t75" style="width:362.25pt;height:229.5pt;visibility:visible" filled="t">
            <v:imagedata r:id="rId18" o:title=""/>
          </v:shape>
        </w:pict>
      </w:r>
    </w:p>
    <w:p w:rsidR="00CE2303" w:rsidRPr="00007B97" w:rsidRDefault="00CE2303" w:rsidP="00007B97">
      <w:pPr>
        <w:pStyle w:val="Caption"/>
        <w:jc w:val="center"/>
        <w:rPr>
          <w:b/>
          <w:bCs/>
        </w:rPr>
      </w:pPr>
      <w:bookmarkStart w:id="22" w:name="_Toc433165106"/>
      <w:r w:rsidRPr="00007B97">
        <w:rPr>
          <w:b/>
          <w:bCs/>
        </w:rPr>
        <w:t xml:space="preserve">Figure </w:t>
      </w:r>
      <w:r w:rsidRPr="00007B97">
        <w:rPr>
          <w:b/>
          <w:bCs/>
        </w:rPr>
        <w:fldChar w:fldCharType="begin"/>
      </w:r>
      <w:r w:rsidRPr="00007B97">
        <w:rPr>
          <w:b/>
          <w:bCs/>
        </w:rPr>
        <w:instrText xml:space="preserve"> SEQ Figure \* ARABIC </w:instrText>
      </w:r>
      <w:r w:rsidRPr="00007B97">
        <w:rPr>
          <w:b/>
          <w:bCs/>
        </w:rPr>
        <w:fldChar w:fldCharType="separate"/>
      </w:r>
      <w:r w:rsidRPr="00007B97">
        <w:rPr>
          <w:b/>
          <w:bCs/>
          <w:noProof/>
        </w:rPr>
        <w:t>7</w:t>
      </w:r>
      <w:r w:rsidRPr="00007B97">
        <w:rPr>
          <w:b/>
          <w:bCs/>
        </w:rPr>
        <w:fldChar w:fldCharType="end"/>
      </w:r>
      <w:r>
        <w:rPr>
          <w:b/>
          <w:bCs/>
        </w:rPr>
        <w:t xml:space="preserve">: </w:t>
      </w:r>
      <w:r w:rsidRPr="00007B97">
        <w:rPr>
          <w:b/>
          <w:bCs/>
        </w:rPr>
        <w:t>carte de saillance subjective de DSWooding.</w:t>
      </w:r>
      <w:bookmarkEnd w:id="22"/>
    </w:p>
    <w:p w:rsidR="00CE2303" w:rsidRDefault="00CE2303"/>
    <w:p w:rsidR="00CE2303" w:rsidRDefault="00CE2303">
      <w:pPr>
        <w:tabs>
          <w:tab w:val="left" w:pos="5355"/>
        </w:tabs>
        <w:spacing w:line="360" w:lineRule="auto"/>
        <w:jc w:val="both"/>
      </w:pPr>
      <w:r>
        <w:t>Cette figure montre un exemple de carte de saillance subjective calculée avec le procédé de D.S. Wooding. Néanmoins, le traitement de la carte de saillance subjective nécessite des mesures de suivi oculaire. Expériences subjectives sont longues et coûteuses à réaliser. Ainsi, saillance subjective ne sont pas adaptés pour les applications en temps réel d'analyse vidéo. Cependant, la carte de saillance subjective reste utile pour une évaluation objective de précision. La carte de saillance subjective est considérée comme la carte de saillance de référence.</w:t>
      </w:r>
    </w:p>
    <w:p w:rsidR="00CE2303" w:rsidRPr="00D85A59" w:rsidRDefault="00CE2303" w:rsidP="00D85A59">
      <w:pPr>
        <w:pStyle w:val="Heading2"/>
        <w:numPr>
          <w:ilvl w:val="0"/>
          <w:numId w:val="0"/>
        </w:numPr>
        <w:ind w:left="576" w:hanging="576"/>
        <w:rPr>
          <w:sz w:val="32"/>
          <w:szCs w:val="32"/>
        </w:rPr>
      </w:pPr>
      <w:bookmarkStart w:id="23" w:name="_Toc433165063"/>
      <w:r w:rsidRPr="00D85A59">
        <w:rPr>
          <w:sz w:val="32"/>
          <w:szCs w:val="32"/>
        </w:rPr>
        <w:t>Conclusion</w:t>
      </w:r>
      <w:bookmarkEnd w:id="23"/>
    </w:p>
    <w:p w:rsidR="00CE2303" w:rsidRDefault="00CE2303" w:rsidP="00F2799A">
      <w:pPr>
        <w:autoSpaceDE w:val="0"/>
        <w:spacing w:line="360" w:lineRule="auto"/>
        <w:jc w:val="both"/>
      </w:pPr>
    </w:p>
    <w:p w:rsidR="00CE2303" w:rsidRDefault="00CE2303" w:rsidP="00F2799A">
      <w:pPr>
        <w:autoSpaceDE w:val="0"/>
        <w:spacing w:line="360" w:lineRule="auto"/>
        <w:jc w:val="both"/>
      </w:pPr>
      <w:r>
        <w:t>Eye Tracking est une technique importante permettant de découvrir l’attention visuelle d'une personne durant une scène. Cependant, comme avec toute autre technique d'analyse, il est nécessaire d'avoir une méthodologie claire qui soit adéquate pour le contexte et les objectifs de l'étude, si nous voulons comprendre et interpréter les données de suivi des yeux correctement.</w:t>
      </w:r>
      <w:r w:rsidRPr="00F2799A">
        <w:t xml:space="preserve"> </w:t>
      </w:r>
    </w:p>
    <w:p w:rsidR="00CE2303" w:rsidRDefault="00CE2303" w:rsidP="00F2799A">
      <w:pPr>
        <w:autoSpaceDE w:val="0"/>
        <w:spacing w:line="360" w:lineRule="auto"/>
        <w:jc w:val="both"/>
      </w:pPr>
      <w:r>
        <w:t>Ce chapitre nous servira de base pour comprendre notre problématique, son origine et pourvoir interpréter les résultats de nos contributions détaillés dans les chapitres suivants.</w:t>
      </w:r>
    </w:p>
    <w:p w:rsidR="00CE2303" w:rsidRDefault="00CE2303">
      <w:pPr>
        <w:tabs>
          <w:tab w:val="left" w:pos="5355"/>
        </w:tabs>
      </w:pPr>
    </w:p>
    <w:p w:rsidR="00CE2303" w:rsidRDefault="00CE2303">
      <w:pPr>
        <w:tabs>
          <w:tab w:val="left" w:pos="5355"/>
        </w:tabs>
      </w:pPr>
    </w:p>
    <w:p w:rsidR="00CE2303" w:rsidRDefault="00CE2303">
      <w:pPr>
        <w:tabs>
          <w:tab w:val="left" w:pos="5355"/>
        </w:tabs>
      </w:pPr>
    </w:p>
    <w:p w:rsidR="00CE2303" w:rsidRDefault="00CE2303">
      <w:pPr>
        <w:tabs>
          <w:tab w:val="left" w:pos="5355"/>
        </w:tabs>
      </w:pPr>
    </w:p>
    <w:p w:rsidR="00CE2303" w:rsidRDefault="00CE2303">
      <w:pPr>
        <w:tabs>
          <w:tab w:val="left" w:pos="5355"/>
        </w:tabs>
      </w:pPr>
    </w:p>
    <w:p w:rsidR="00CE2303" w:rsidRDefault="00CE2303">
      <w:pPr>
        <w:tabs>
          <w:tab w:val="left" w:pos="5355"/>
        </w:tabs>
      </w:pPr>
    </w:p>
    <w:p w:rsidR="00CE2303" w:rsidRDefault="00CE2303">
      <w:pPr>
        <w:tabs>
          <w:tab w:val="left" w:pos="5355"/>
        </w:tabs>
      </w:pPr>
    </w:p>
    <w:p w:rsidR="00CE2303" w:rsidRDefault="00CE2303"/>
    <w:p w:rsidR="00CE2303" w:rsidRDefault="00CE2303"/>
    <w:p w:rsidR="00CE2303" w:rsidRDefault="00CE2303"/>
    <w:p w:rsidR="00CE2303" w:rsidRDefault="00CE2303"/>
    <w:p w:rsidR="00CE2303" w:rsidRDefault="00CE2303"/>
    <w:p w:rsidR="00CE2303" w:rsidRDefault="00CE2303"/>
    <w:p w:rsidR="00CE2303" w:rsidRDefault="00CE2303"/>
    <w:p w:rsidR="00CE2303" w:rsidRDefault="00CE2303"/>
    <w:p w:rsidR="00CE2303" w:rsidRDefault="00CE2303"/>
    <w:p w:rsidR="00CE2303" w:rsidRDefault="00CE2303"/>
    <w:p w:rsidR="00CE2303" w:rsidRDefault="00CE2303"/>
    <w:p w:rsidR="00CE2303" w:rsidRDefault="00CE2303"/>
    <w:p w:rsidR="00CE2303" w:rsidRDefault="00CE2303"/>
    <w:p w:rsidR="00CE2303" w:rsidRDefault="00CE2303"/>
    <w:p w:rsidR="00CE2303" w:rsidRDefault="00CE2303">
      <w:pPr>
        <w:suppressAutoHyphens w:val="0"/>
      </w:pPr>
    </w:p>
    <w:p w:rsidR="00CE2303" w:rsidRDefault="00CE2303">
      <w:pPr>
        <w:suppressAutoHyphens w:val="0"/>
      </w:pPr>
    </w:p>
    <w:p w:rsidR="00CE2303" w:rsidRDefault="00CE2303">
      <w:pPr>
        <w:suppressAutoHyphens w:val="0"/>
      </w:pPr>
    </w:p>
    <w:p w:rsidR="00CE2303" w:rsidRDefault="00CE2303">
      <w:pPr>
        <w:suppressAutoHyphens w:val="0"/>
      </w:pPr>
    </w:p>
    <w:p w:rsidR="00CE2303" w:rsidRDefault="00CE2303">
      <w:pPr>
        <w:suppressAutoHyphens w:val="0"/>
      </w:pPr>
    </w:p>
    <w:p w:rsidR="00CE2303" w:rsidRDefault="00CE2303">
      <w:pPr>
        <w:suppressAutoHyphens w:val="0"/>
      </w:pPr>
    </w:p>
    <w:p w:rsidR="00CE2303" w:rsidRDefault="00CE2303">
      <w:pPr>
        <w:suppressAutoHyphens w:val="0"/>
      </w:pPr>
    </w:p>
    <w:p w:rsidR="00CE2303" w:rsidRDefault="00CE2303">
      <w:pPr>
        <w:suppressAutoHyphens w:val="0"/>
      </w:pPr>
    </w:p>
    <w:p w:rsidR="00CE2303" w:rsidRDefault="00CE2303">
      <w:pPr>
        <w:suppressAutoHyphens w:val="0"/>
      </w:pPr>
    </w:p>
    <w:p w:rsidR="00CE2303" w:rsidRDefault="00CE2303">
      <w:pPr>
        <w:suppressAutoHyphens w:val="0"/>
      </w:pPr>
    </w:p>
    <w:p w:rsidR="00CE2303" w:rsidRDefault="00CE2303">
      <w:pPr>
        <w:suppressAutoHyphens w:val="0"/>
      </w:pPr>
    </w:p>
    <w:p w:rsidR="00CE2303" w:rsidRDefault="00CE2303">
      <w:pPr>
        <w:suppressAutoHyphens w:val="0"/>
      </w:pPr>
    </w:p>
    <w:p w:rsidR="00CE2303" w:rsidRDefault="00CE2303">
      <w:pPr>
        <w:suppressAutoHyphens w:val="0"/>
      </w:pPr>
    </w:p>
    <w:p w:rsidR="00CE2303" w:rsidRDefault="00CE2303">
      <w:pPr>
        <w:suppressAutoHyphens w:val="0"/>
      </w:pPr>
    </w:p>
    <w:p w:rsidR="00CE2303" w:rsidRDefault="00CE2303">
      <w:pPr>
        <w:suppressAutoHyphens w:val="0"/>
      </w:pPr>
    </w:p>
    <w:p w:rsidR="00CE2303" w:rsidRDefault="00CE2303">
      <w:pPr>
        <w:suppressAutoHyphens w:val="0"/>
      </w:pPr>
    </w:p>
    <w:p w:rsidR="00CE2303" w:rsidRDefault="00CE2303">
      <w:pPr>
        <w:suppressAutoHyphens w:val="0"/>
        <w:rPr>
          <w:b/>
          <w:bCs/>
          <w:kern w:val="1"/>
          <w:sz w:val="36"/>
          <w:szCs w:val="36"/>
        </w:rPr>
      </w:pPr>
    </w:p>
    <w:p w:rsidR="00CE2303" w:rsidRPr="002302D2" w:rsidRDefault="00CE2303" w:rsidP="001A4E1C">
      <w:pPr>
        <w:pStyle w:val="Heading1"/>
        <w:rPr>
          <w:sz w:val="36"/>
          <w:szCs w:val="36"/>
        </w:rPr>
      </w:pPr>
      <w:bookmarkStart w:id="24" w:name="_Toc433165064"/>
      <w:r>
        <w:rPr>
          <w:sz w:val="36"/>
          <w:szCs w:val="36"/>
        </w:rPr>
        <w:t>Chapitre II</w:t>
      </w:r>
      <w:r w:rsidRPr="002302D2">
        <w:rPr>
          <w:sz w:val="36"/>
          <w:szCs w:val="36"/>
        </w:rPr>
        <w:t> :</w:t>
      </w:r>
      <w:bookmarkEnd w:id="24"/>
    </w:p>
    <w:p w:rsidR="00CE2303" w:rsidRPr="002302D2" w:rsidRDefault="00CE2303" w:rsidP="001A4E1C">
      <w:pPr>
        <w:pStyle w:val="Heading1"/>
        <w:jc w:val="center"/>
        <w:rPr>
          <w:sz w:val="36"/>
          <w:szCs w:val="36"/>
        </w:rPr>
      </w:pPr>
      <w:bookmarkStart w:id="25" w:name="_Toc433165065"/>
      <w:r w:rsidRPr="002302D2">
        <w:rPr>
          <w:sz w:val="36"/>
          <w:szCs w:val="36"/>
        </w:rPr>
        <w:t>Approche proposée : Calcul de la carte de Wooding à partir de l’Eye tracker en TR dans des conditions libre</w:t>
      </w:r>
      <w:bookmarkEnd w:id="25"/>
    </w:p>
    <w:p w:rsidR="00CE2303" w:rsidRDefault="00CE2303" w:rsidP="001A4E1C">
      <w:pPr>
        <w:pStyle w:val="Heading2"/>
        <w:numPr>
          <w:ilvl w:val="0"/>
          <w:numId w:val="0"/>
        </w:numPr>
        <w:spacing w:before="480" w:after="120"/>
        <w:ind w:left="576" w:hanging="576"/>
      </w:pPr>
      <w:bookmarkStart w:id="26" w:name="_Toc433165066"/>
      <w:r>
        <w:t>Introduction</w:t>
      </w:r>
      <w:bookmarkEnd w:id="26"/>
    </w:p>
    <w:p w:rsidR="00CE2303" w:rsidRDefault="00CE2303" w:rsidP="001A4E1C">
      <w:pPr>
        <w:pStyle w:val="NormalWeb"/>
        <w:spacing w:before="0" w:after="0" w:line="360" w:lineRule="auto"/>
        <w:jc w:val="both"/>
        <w:rPr>
          <w:rFonts w:ascii="Verdana" w:hAnsi="Verdana" w:cs="Verdana"/>
          <w:color w:val="262626"/>
          <w:sz w:val="23"/>
          <w:szCs w:val="23"/>
        </w:rPr>
      </w:pPr>
      <w:r>
        <w:t>Ce chapitre traite en première partie le processus de suivi de l'œil d'un point de vue technique en utilisant le Tobii Glasses2. Nous présentons en deuxième partie, notre approche pour l’analyse des frames avec la carte de wooding et nos solutions proposées face aux imperfections d’enregistrements des données par le Tobii et afin de répondre à des questions qui se posent concernant ce sujet. Enfin, une nouvelle fonctionnalité qui permet de traquer le regard du sujet en temps réel est introduite.</w:t>
      </w:r>
    </w:p>
    <w:p w:rsidR="00CE2303" w:rsidRDefault="00CE2303" w:rsidP="001A4E1C">
      <w:pPr>
        <w:pStyle w:val="Heading2"/>
        <w:numPr>
          <w:ilvl w:val="0"/>
          <w:numId w:val="15"/>
        </w:numPr>
        <w:rPr>
          <w:color w:val="020202"/>
        </w:rPr>
      </w:pPr>
      <w:bookmarkStart w:id="27" w:name="_Toc433165067"/>
      <w:r>
        <w:rPr>
          <w:color w:val="000000"/>
        </w:rPr>
        <w:t xml:space="preserve">Tobii Glasses 2 : </w:t>
      </w:r>
      <w:r>
        <w:rPr>
          <w:shd w:val="clear" w:color="auto" w:fill="FFFFFF"/>
        </w:rPr>
        <w:t>Les lunettes oculomotrices du fournisseur</w:t>
      </w:r>
      <w:r>
        <w:rPr>
          <w:rStyle w:val="apple-converted-space"/>
          <w:shd w:val="clear" w:color="auto" w:fill="FFFFFF"/>
        </w:rPr>
        <w:t> Tobii</w:t>
      </w:r>
      <w:bookmarkEnd w:id="27"/>
    </w:p>
    <w:p w:rsidR="00CE2303" w:rsidRDefault="00CE2303" w:rsidP="001A4E1C">
      <w:pPr>
        <w:pStyle w:val="Heading3"/>
        <w:numPr>
          <w:ilvl w:val="1"/>
          <w:numId w:val="15"/>
        </w:numPr>
        <w:rPr>
          <w:shd w:val="clear" w:color="auto" w:fill="FFFFFF"/>
        </w:rPr>
      </w:pPr>
      <w:bookmarkStart w:id="28" w:name="_Toc433165068"/>
      <w:r>
        <w:t>Présentation du fournisseur Tobii</w:t>
      </w:r>
      <w:bookmarkEnd w:id="28"/>
    </w:p>
    <w:p w:rsidR="00CE2303" w:rsidRDefault="00CE2303" w:rsidP="001A4E1C">
      <w:pPr>
        <w:pStyle w:val="BodyText"/>
        <w:spacing w:line="360" w:lineRule="auto"/>
        <w:jc w:val="both"/>
        <w:rPr>
          <w:rFonts w:ascii="Times New Roman" w:hAnsi="Times New Roman" w:cs="Times New Roman"/>
          <w:shd w:val="clear" w:color="auto" w:fill="FFFFFF"/>
        </w:rPr>
      </w:pPr>
      <w:r>
        <w:rPr>
          <w:rFonts w:ascii="Times New Roman" w:hAnsi="Times New Roman" w:cs="Times New Roman"/>
          <w:shd w:val="clear" w:color="auto" w:fill="FFFFFF"/>
        </w:rPr>
        <w:t xml:space="preserve">Tobii Technology est le leader mondial dans la fourniture des solutions d’Eye-tracking. Créé en 2001, est implanté localement avec des bureaux commerciaux à Stockholm, Tokyo, Shanghai, Francfort, Kiev et dans de nombreuses villes aux Etats-Unis dont Washington D.C., San Diego et Cleveland. </w:t>
      </w:r>
    </w:p>
    <w:p w:rsidR="00CE2303" w:rsidRDefault="00CE2303" w:rsidP="001A4E1C">
      <w:pPr>
        <w:pStyle w:val="BodyText"/>
        <w:spacing w:line="360" w:lineRule="auto"/>
        <w:jc w:val="both"/>
        <w:rPr>
          <w:rFonts w:ascii="Times New Roman" w:hAnsi="Times New Roman" w:cs="Times New Roman"/>
          <w:shd w:val="clear" w:color="auto" w:fill="FFFFFF"/>
        </w:rPr>
      </w:pPr>
      <w:r>
        <w:rPr>
          <w:rFonts w:ascii="Times New Roman" w:hAnsi="Times New Roman" w:cs="Times New Roman"/>
          <w:shd w:val="clear" w:color="auto" w:fill="FFFFFF"/>
        </w:rPr>
        <w:t>Les produits et services Tobii Pro sont distribués dans plus de 80 pays à travers le monde et sont notamment de nombreuses universités de renommée internationale ainsi que par les plus grands annonceurs et instituts d’études de marché et d’opinion.</w:t>
      </w:r>
    </w:p>
    <w:p w:rsidR="00CE2303" w:rsidRDefault="00CE2303" w:rsidP="001A4E1C">
      <w:pPr>
        <w:pStyle w:val="BodyText"/>
        <w:spacing w:after="0" w:line="360" w:lineRule="auto"/>
        <w:ind w:firstLine="360"/>
        <w:jc w:val="both"/>
        <w:rPr>
          <w:b/>
          <w:bCs/>
          <w:color w:val="020202"/>
        </w:rPr>
      </w:pPr>
      <w:r>
        <w:rPr>
          <w:rFonts w:ascii="Times New Roman" w:hAnsi="Times New Roman" w:cs="Times New Roman"/>
          <w:shd w:val="clear" w:color="auto" w:fill="FFFFFF"/>
        </w:rPr>
        <w:t xml:space="preserve">LaBRI a eu la chance d’avoir entre les mains des lunettes oculomotrices du fournisseur Tobii </w:t>
      </w:r>
      <w:r>
        <w:rPr>
          <w:rFonts w:ascii="Times New Roman" w:hAnsi="Times New Roman" w:cs="Times New Roman"/>
          <w:color w:val="262626"/>
          <w:lang w:eastAsia="fr-FR"/>
        </w:rPr>
        <w:t>nommée</w:t>
      </w:r>
      <w:r>
        <w:rPr>
          <w:rFonts w:ascii="Times New Roman" w:hAnsi="Times New Roman" w:cs="Times New Roman"/>
          <w:shd w:val="clear" w:color="auto" w:fill="FFFFFF"/>
        </w:rPr>
        <w:t> </w:t>
      </w:r>
      <w:r>
        <w:rPr>
          <w:rFonts w:ascii="Times New Roman" w:hAnsi="Times New Roman" w:cs="Times New Roman"/>
          <w:color w:val="000000"/>
          <w:lang w:eastAsia="fr-FR"/>
        </w:rPr>
        <w:t>Tobii Glasses 2</w:t>
      </w:r>
      <w:r>
        <w:rPr>
          <w:rFonts w:ascii="Times New Roman" w:hAnsi="Times New Roman" w:cs="Times New Roman"/>
          <w:shd w:val="clear" w:color="auto" w:fill="FFFFFF"/>
        </w:rPr>
        <w:t>. Nous vous partageons un aperçu de notre expérience avec cette technologie.</w:t>
      </w:r>
    </w:p>
    <w:p w:rsidR="00CE2303" w:rsidRPr="002302D2" w:rsidRDefault="00CE2303" w:rsidP="001A4E1C">
      <w:pPr>
        <w:pStyle w:val="Heading3"/>
        <w:numPr>
          <w:ilvl w:val="1"/>
          <w:numId w:val="15"/>
        </w:numPr>
        <w:spacing w:before="120" w:after="240"/>
      </w:pPr>
      <w:bookmarkStart w:id="29" w:name="_Toc433165069"/>
      <w:r w:rsidRPr="002302D2">
        <w:t>Présentation du Tobii Glasses 2</w:t>
      </w:r>
      <w:bookmarkEnd w:id="29"/>
    </w:p>
    <w:p w:rsidR="00CE2303" w:rsidRDefault="00CE2303" w:rsidP="001A4E1C">
      <w:pPr>
        <w:pStyle w:val="BodyText"/>
        <w:spacing w:before="120" w:after="120" w:line="360" w:lineRule="auto"/>
        <w:jc w:val="both"/>
        <w:rPr>
          <w:color w:val="000000"/>
        </w:rPr>
      </w:pPr>
      <w:r>
        <w:rPr>
          <w:rFonts w:ascii="Times New Roman" w:hAnsi="Times New Roman" w:cs="Times New Roman"/>
        </w:rPr>
        <w:t>Ces lunettes high-tech (Tobii Glasses 2) permettent aux chercheurs d’analyser ce que l’utilisateur regarde et d’où il reçoit les informations visuelles. En plus d’une caméra tournée vers l’extérieur qui enregistre ce qu’il voit, une caméra infrarouge secondaire montée à l’intérieur des lunettes mesure dans un reflet la dilatation de l’œil et ses mouvements.</w:t>
      </w:r>
    </w:p>
    <w:p w:rsidR="00CE2303" w:rsidRDefault="00CE2303" w:rsidP="001A4E1C">
      <w:pPr>
        <w:shd w:val="clear" w:color="auto" w:fill="FFFFFF"/>
        <w:spacing w:line="360" w:lineRule="auto"/>
        <w:jc w:val="both"/>
        <w:rPr>
          <w:b/>
          <w:bCs/>
          <w:color w:val="020202"/>
        </w:rPr>
      </w:pPr>
      <w:r>
        <w:rPr>
          <w:color w:val="000000"/>
        </w:rPr>
        <w:t xml:space="preserve">La nouvelle génération d’eye tracker sur lunettes Tobii Glasses 2 permet de capturer des informations objectives pertinentes sur le comportement humain, ceci dans n’importe quel environnement. Les Tobii glasses 2 mettent en évidence ce que le sujet regarde exactement lorsqu’il se déplace librement dans n’importe quel environnement réel. </w:t>
      </w:r>
    </w:p>
    <w:p w:rsidR="00CE2303" w:rsidRPr="002302D2" w:rsidRDefault="00CE2303" w:rsidP="001A4E1C">
      <w:pPr>
        <w:pStyle w:val="Heading3"/>
        <w:numPr>
          <w:ilvl w:val="1"/>
          <w:numId w:val="15"/>
        </w:numPr>
        <w:spacing w:before="120" w:after="240"/>
      </w:pPr>
      <w:bookmarkStart w:id="30" w:name="_Toc433165070"/>
      <w:r w:rsidRPr="002302D2">
        <w:t>Domaine</w:t>
      </w:r>
      <w:r>
        <w:t xml:space="preserve">s </w:t>
      </w:r>
      <w:r w:rsidRPr="002302D2">
        <w:t xml:space="preserve"> d’applications</w:t>
      </w:r>
      <w:bookmarkEnd w:id="30"/>
    </w:p>
    <w:p w:rsidR="00CE2303" w:rsidRDefault="00CE2303" w:rsidP="001A4E1C">
      <w:pPr>
        <w:shd w:val="clear" w:color="auto" w:fill="FFFFFF"/>
        <w:spacing w:after="345" w:line="360" w:lineRule="auto"/>
        <w:jc w:val="both"/>
      </w:pPr>
      <w:r>
        <w:rPr>
          <w:color w:val="262626"/>
        </w:rPr>
        <w:t>Ces lunettes peuvent par exemple servir à savoir vers où est attiré notre regard quand nous avons une publicité devant les yeux et ainsi aider les annonceurs. Mais nous pouvons également imaginer des études sur le regard d’un conducteur lorsqu’il est au volant de sa voiture : si un élément du véhicule attire trop son regard, peut-être faut-il le retirer.</w:t>
      </w:r>
    </w:p>
    <w:p w:rsidR="00CE2303" w:rsidRDefault="00CE2303" w:rsidP="001A4E1C">
      <w:pPr>
        <w:shd w:val="clear" w:color="auto" w:fill="FFFFFF"/>
        <w:spacing w:before="240" w:after="240"/>
        <w:rPr>
          <w:rFonts w:ascii="Helvetica" w:hAnsi="Helvetica" w:cs="Helvetica"/>
          <w:color w:val="000000"/>
          <w:sz w:val="18"/>
          <w:szCs w:val="18"/>
          <w:shd w:val="clear" w:color="auto" w:fill="FFFFFF"/>
        </w:rPr>
      </w:pPr>
      <w:r w:rsidRPr="00845481">
        <w:rPr>
          <w:b/>
          <w:bCs/>
          <w:noProof/>
          <w:color w:val="000000"/>
          <w:sz w:val="28"/>
          <w:szCs w:val="28"/>
          <w:lang w:eastAsia="fr-FR"/>
        </w:rPr>
        <w:pict>
          <v:shape id="Image 10" o:spid="_x0000_i1038" type="#_x0000_t75" style="width:144.75pt;height:144.75pt;visibility:visible" filled="t">
            <v:imagedata r:id="rId19" o:title=""/>
          </v:shape>
        </w:pict>
      </w:r>
      <w:r w:rsidRPr="00F41DD2">
        <w:rPr>
          <w:noProof/>
          <w:lang w:eastAsia="fr-FR"/>
        </w:rPr>
        <w:pict>
          <v:shape id="Image 11" o:spid="_x0000_i1039" type="#_x0000_t75" style="width:144.75pt;height:144.75pt;visibility:visible" filled="t">
            <v:imagedata r:id="rId20" o:title=""/>
          </v:shape>
        </w:pict>
      </w:r>
      <w:r w:rsidRPr="00845481">
        <w:rPr>
          <w:rFonts w:ascii="Helvetica" w:hAnsi="Helvetica" w:cs="Helvetica"/>
          <w:noProof/>
          <w:color w:val="000000"/>
          <w:sz w:val="18"/>
          <w:szCs w:val="18"/>
          <w:shd w:val="clear" w:color="auto" w:fill="FFFFFF"/>
          <w:lang w:eastAsia="fr-FR"/>
        </w:rPr>
        <w:pict>
          <v:shape id="Image 12" o:spid="_x0000_i1040" type="#_x0000_t75" style="width:140.25pt;height:140.25pt;visibility:visible" filled="t">
            <v:imagedata r:id="rId21" o:title=""/>
          </v:shape>
        </w:pict>
      </w:r>
    </w:p>
    <w:p w:rsidR="00CE2303" w:rsidRPr="00CF3353" w:rsidRDefault="00CE2303" w:rsidP="001A4E1C">
      <w:pPr>
        <w:rPr>
          <w:sz w:val="20"/>
          <w:szCs w:val="20"/>
        </w:rPr>
      </w:pPr>
      <w:r w:rsidRPr="00CF3353">
        <w:rPr>
          <w:color w:val="000000"/>
          <w:sz w:val="20"/>
          <w:szCs w:val="20"/>
          <w:shd w:val="clear" w:color="auto" w:fill="FFFFFF"/>
        </w:rPr>
        <w:t xml:space="preserve">Recherche «shopper»: packaging,        Usabilité et conduite automobile.    </w:t>
      </w:r>
      <w:r w:rsidRPr="00CF3353">
        <w:rPr>
          <w:color w:val="000000"/>
          <w:sz w:val="20"/>
          <w:szCs w:val="20"/>
          <w:shd w:val="clear" w:color="auto" w:fill="FFFFFF"/>
        </w:rPr>
        <w:tab/>
        <w:t>Tests sur appareils mobiles.</w:t>
      </w:r>
      <w:r w:rsidRPr="00CF3353">
        <w:rPr>
          <w:color w:val="000000"/>
          <w:sz w:val="20"/>
          <w:szCs w:val="20"/>
        </w:rPr>
        <w:br/>
      </w:r>
      <w:r w:rsidRPr="00CF3353">
        <w:rPr>
          <w:color w:val="000000"/>
          <w:sz w:val="20"/>
          <w:szCs w:val="20"/>
          <w:shd w:val="clear" w:color="auto" w:fill="FFFFFF"/>
        </w:rPr>
        <w:t>organisation du point de vente,…</w:t>
      </w:r>
    </w:p>
    <w:p w:rsidR="00CE2303" w:rsidRDefault="00CE2303" w:rsidP="001A4E1C">
      <w:pPr>
        <w:keepNext/>
        <w:jc w:val="center"/>
      </w:pPr>
      <w:r w:rsidRPr="00F41DD2">
        <w:rPr>
          <w:noProof/>
          <w:lang w:eastAsia="fr-FR"/>
        </w:rPr>
        <w:pict>
          <v:shape id="Image 13" o:spid="_x0000_i1041" type="#_x0000_t75" style="width:144.75pt;height:144.75pt;visibility:visible" filled="t">
            <v:imagedata r:id="rId22" o:title=""/>
          </v:shape>
        </w:pict>
      </w:r>
      <w:r w:rsidRPr="00F41DD2">
        <w:rPr>
          <w:noProof/>
          <w:lang w:eastAsia="fr-FR"/>
        </w:rPr>
        <w:pict>
          <v:shape id="Image 14" o:spid="_x0000_i1042" type="#_x0000_t75" style="width:140.25pt;height:140.25pt;visibility:visible" filled="t">
            <v:imagedata r:id="rId23" o:title=""/>
          </v:shape>
        </w:pict>
      </w:r>
    </w:p>
    <w:p w:rsidR="00CE2303" w:rsidRDefault="00CE2303" w:rsidP="001A4E1C">
      <w:pPr>
        <w:jc w:val="center"/>
        <w:rPr>
          <w:b/>
          <w:bCs/>
          <w:sz w:val="28"/>
          <w:szCs w:val="28"/>
        </w:rPr>
      </w:pPr>
      <w:r w:rsidRPr="001C1C9B">
        <w:rPr>
          <w:color w:val="000000"/>
          <w:sz w:val="20"/>
          <w:szCs w:val="20"/>
          <w:shd w:val="clear" w:color="auto" w:fill="FFFFFF"/>
        </w:rPr>
        <w:t>Présentation des menus</w:t>
      </w:r>
      <w:r>
        <w:rPr>
          <w:rFonts w:ascii="Helvetica" w:hAnsi="Helvetica" w:cs="Helvetica"/>
          <w:color w:val="000000"/>
          <w:sz w:val="18"/>
          <w:szCs w:val="18"/>
          <w:shd w:val="clear" w:color="auto" w:fill="FFFFFF"/>
        </w:rPr>
        <w:t xml:space="preserve">                     </w:t>
      </w:r>
      <w:r w:rsidRPr="001C1C9B">
        <w:rPr>
          <w:color w:val="000000"/>
          <w:sz w:val="20"/>
          <w:szCs w:val="20"/>
          <w:shd w:val="clear" w:color="auto" w:fill="FFFFFF"/>
        </w:rPr>
        <w:t>Psychologie du sport.</w:t>
      </w:r>
    </w:p>
    <w:p w:rsidR="00CE2303" w:rsidRPr="00571B97" w:rsidRDefault="00CE2303" w:rsidP="001A4E1C">
      <w:pPr>
        <w:pStyle w:val="Caption"/>
        <w:jc w:val="center"/>
        <w:rPr>
          <w:rFonts w:ascii="Helvetica" w:hAnsi="Helvetica" w:cs="Helvetica"/>
          <w:b/>
          <w:bCs/>
          <w:color w:val="000000"/>
          <w:sz w:val="18"/>
          <w:szCs w:val="18"/>
          <w:shd w:val="clear" w:color="auto" w:fill="FFFFFF"/>
        </w:rPr>
      </w:pPr>
      <w:bookmarkStart w:id="31" w:name="_Toc433165107"/>
      <w:r w:rsidRPr="00571B97">
        <w:rPr>
          <w:b/>
          <w:bCs/>
        </w:rPr>
        <w:t xml:space="preserve">Figure </w:t>
      </w:r>
      <w:r w:rsidRPr="00571B97">
        <w:rPr>
          <w:b/>
          <w:bCs/>
        </w:rPr>
        <w:fldChar w:fldCharType="begin"/>
      </w:r>
      <w:r w:rsidRPr="00571B97">
        <w:rPr>
          <w:b/>
          <w:bCs/>
        </w:rPr>
        <w:instrText xml:space="preserve"> SEQ Figure \* ARABIC </w:instrText>
      </w:r>
      <w:r w:rsidRPr="00571B97">
        <w:rPr>
          <w:b/>
          <w:bCs/>
        </w:rPr>
        <w:fldChar w:fldCharType="separate"/>
      </w:r>
      <w:r>
        <w:rPr>
          <w:b/>
          <w:bCs/>
          <w:noProof/>
        </w:rPr>
        <w:t>8</w:t>
      </w:r>
      <w:r w:rsidRPr="00571B97">
        <w:rPr>
          <w:b/>
          <w:bCs/>
        </w:rPr>
        <w:fldChar w:fldCharType="end"/>
      </w:r>
      <w:r w:rsidRPr="00571B97">
        <w:rPr>
          <w:b/>
          <w:bCs/>
        </w:rPr>
        <w:t xml:space="preserve">: </w:t>
      </w:r>
      <w:r>
        <w:rPr>
          <w:b/>
          <w:bCs/>
        </w:rPr>
        <w:t>Exemples</w:t>
      </w:r>
      <w:r w:rsidRPr="00571B97">
        <w:rPr>
          <w:b/>
          <w:bCs/>
        </w:rPr>
        <w:t xml:space="preserve"> d’applications du Tobii</w:t>
      </w:r>
      <w:bookmarkEnd w:id="31"/>
    </w:p>
    <w:p w:rsidR="00CE2303" w:rsidRDefault="00CE2303" w:rsidP="001A4E1C">
      <w:pPr>
        <w:pStyle w:val="Heading3"/>
        <w:numPr>
          <w:ilvl w:val="1"/>
          <w:numId w:val="15"/>
        </w:numPr>
        <w:spacing w:after="240"/>
      </w:pPr>
      <w:bookmarkStart w:id="32" w:name="_Toc433165071"/>
      <w:r w:rsidRPr="002302D2">
        <w:t>Caractéristiques techniques</w:t>
      </w:r>
      <w:bookmarkEnd w:id="32"/>
    </w:p>
    <w:p w:rsidR="00CE2303" w:rsidRDefault="00CE2303" w:rsidP="001A4E1C">
      <w:pPr>
        <w:spacing w:line="360" w:lineRule="auto"/>
        <w:jc w:val="both"/>
      </w:pPr>
      <w:r>
        <w:t>Cette nouvelle génération de lunettes est équipée d’une caméra frontale centrale Full HD, qui possède une caractéristique intéressante concernant son champ de vision de grand angle. Elle assure le suivi binoculaire avec deux caméras infrarouges par œil et une constellation d’illuminateurs autour de chaque œil, de quoi limiter les pertes de données et en améliorer sensiblement la qualité et la fiabilité, illuminer les yeux pour soutenir les capteurs de suivi de l'œil. Elle contient aussi un microphone pour capter les sons du participant et de ses environs et un coussinet nasal échangeable et disponible en différentes tailles.</w:t>
      </w:r>
    </w:p>
    <w:p w:rsidR="00CE2303" w:rsidRDefault="00CE2303" w:rsidP="001A4E1C">
      <w:pPr>
        <w:keepNext/>
        <w:shd w:val="clear" w:color="auto" w:fill="FFFFFF"/>
        <w:jc w:val="center"/>
      </w:pPr>
      <w:r w:rsidRPr="00845481">
        <w:rPr>
          <w:noProof/>
          <w:color w:val="000000"/>
          <w:lang w:eastAsia="fr-FR"/>
        </w:rPr>
        <w:pict>
          <v:shape id="Image 15" o:spid="_x0000_i1043" type="#_x0000_t75" style="width:392.25pt;height:177.75pt;visibility:visible" filled="t">
            <v:imagedata r:id="rId24" o:title=""/>
          </v:shape>
        </w:pict>
      </w:r>
    </w:p>
    <w:p w:rsidR="00CE2303" w:rsidRPr="000904D4" w:rsidRDefault="00CE2303" w:rsidP="001A4E1C">
      <w:pPr>
        <w:pStyle w:val="Caption"/>
        <w:jc w:val="center"/>
        <w:rPr>
          <w:b/>
          <w:bCs/>
        </w:rPr>
      </w:pPr>
      <w:bookmarkStart w:id="33" w:name="_Toc433165108"/>
      <w:r w:rsidRPr="000904D4">
        <w:rPr>
          <w:b/>
          <w:bCs/>
        </w:rPr>
        <w:t xml:space="preserve">Figure </w:t>
      </w:r>
      <w:r w:rsidRPr="000904D4">
        <w:rPr>
          <w:b/>
          <w:bCs/>
        </w:rPr>
        <w:fldChar w:fldCharType="begin"/>
      </w:r>
      <w:r w:rsidRPr="000904D4">
        <w:rPr>
          <w:b/>
          <w:bCs/>
        </w:rPr>
        <w:instrText xml:space="preserve"> SEQ Figure \* ARABIC </w:instrText>
      </w:r>
      <w:r w:rsidRPr="000904D4">
        <w:rPr>
          <w:b/>
          <w:bCs/>
        </w:rPr>
        <w:fldChar w:fldCharType="separate"/>
      </w:r>
      <w:r>
        <w:rPr>
          <w:b/>
          <w:bCs/>
          <w:noProof/>
        </w:rPr>
        <w:t>9</w:t>
      </w:r>
      <w:r w:rsidRPr="000904D4">
        <w:rPr>
          <w:b/>
          <w:bCs/>
        </w:rPr>
        <w:fldChar w:fldCharType="end"/>
      </w:r>
      <w:r w:rsidRPr="000904D4">
        <w:rPr>
          <w:b/>
          <w:bCs/>
        </w:rPr>
        <w:t>: Tobii Glasses 2</w:t>
      </w:r>
      <w:bookmarkEnd w:id="33"/>
    </w:p>
    <w:p w:rsidR="00CE2303" w:rsidRDefault="00CE2303" w:rsidP="001A4E1C">
      <w:pPr>
        <w:spacing w:line="360" w:lineRule="auto"/>
        <w:jc w:val="both"/>
      </w:pPr>
    </w:p>
    <w:p w:rsidR="00CE2303" w:rsidRDefault="00CE2303" w:rsidP="001A4E1C">
      <w:pPr>
        <w:spacing w:line="360" w:lineRule="auto"/>
        <w:jc w:val="both"/>
        <w:rPr>
          <w:shd w:val="clear" w:color="auto" w:fill="FFFFFF"/>
        </w:rPr>
      </w:pPr>
      <w:r>
        <w:t>Un dernier point intéressant, les verres des lunettes peuvent être remplacés par des verres sombres, type lunettes de soleil, utile pour une utilisation extérieure, voire être totalement retirés.</w:t>
      </w:r>
    </w:p>
    <w:p w:rsidR="00CE2303" w:rsidRDefault="00CE2303" w:rsidP="001A4E1C">
      <w:pPr>
        <w:pStyle w:val="NormalWeb"/>
        <w:shd w:val="clear" w:color="auto" w:fill="FFFFFF"/>
        <w:spacing w:before="0" w:after="0" w:line="360" w:lineRule="auto"/>
        <w:jc w:val="both"/>
        <w:textAlignment w:val="baseline"/>
      </w:pPr>
      <w:r>
        <w:rPr>
          <w:shd w:val="clear" w:color="auto" w:fill="FFFFFF"/>
        </w:rPr>
        <w:t xml:space="preserve">La paire de lunettes vient avec un boîtier, connecté à Tobii via le câble HDMI fourni, qui lui sert d’alimentation, avec une batterie lithium-ion rechargeables </w:t>
      </w:r>
      <w:r>
        <w:t xml:space="preserve">4.2 Volt. La durée de la batterie lors de l'enregistrement 120 minutes. Il existe </w:t>
      </w:r>
      <w:r>
        <w:rPr>
          <w:shd w:val="clear" w:color="auto" w:fill="FFFFFF"/>
        </w:rPr>
        <w:t>4 batteries avec le Tobii, et de relais pour afficher en temps réel les données. De ce boîtier, suivant les options choisies, un câble RJ-45 ou une liaison Wifi tirée vers un PC ou vers une tablette, permettront donc d’afficher les données collectées en temps réel.</w:t>
      </w:r>
    </w:p>
    <w:p w:rsidR="00CE2303" w:rsidRDefault="00CE2303" w:rsidP="001A4E1C">
      <w:pPr>
        <w:autoSpaceDE w:val="0"/>
        <w:spacing w:line="360" w:lineRule="auto"/>
        <w:jc w:val="both"/>
        <w:rPr>
          <w:b/>
          <w:bCs/>
          <w:sz w:val="28"/>
          <w:szCs w:val="28"/>
          <w:shd w:val="clear" w:color="auto" w:fill="FFFFFF"/>
        </w:rPr>
      </w:pPr>
      <w:r>
        <w:t xml:space="preserve">L’enregistrement des séances avec les participants est sauvegardé sur une carte SD dans l’appareil et peut-être transféré facilement à un PC qui contient le logiciel d’analyse. </w:t>
      </w:r>
    </w:p>
    <w:p w:rsidR="00CE2303" w:rsidRDefault="00CE2303" w:rsidP="001A4E1C">
      <w:pPr>
        <w:pStyle w:val="Heading3"/>
        <w:numPr>
          <w:ilvl w:val="1"/>
          <w:numId w:val="15"/>
        </w:numPr>
        <w:spacing w:before="120" w:after="240"/>
      </w:pPr>
      <w:bookmarkStart w:id="34" w:name="_Toc433165072"/>
      <w:r w:rsidRPr="000904D4">
        <w:t>Processus de calibration des lunettes</w:t>
      </w:r>
      <w:bookmarkEnd w:id="34"/>
    </w:p>
    <w:p w:rsidR="00CE2303" w:rsidRDefault="00CE2303" w:rsidP="001A4E1C">
      <w:pPr>
        <w:pStyle w:val="NormalWeb"/>
        <w:shd w:val="clear" w:color="auto" w:fill="FFFFFF"/>
        <w:spacing w:before="0" w:after="0" w:line="360" w:lineRule="auto"/>
        <w:jc w:val="both"/>
        <w:textAlignment w:val="baseline"/>
      </w:pPr>
      <w:r>
        <w:t>Une calibration est nécessaire avant l’expérience puisque chaque paire des yeux est différente. Le participant doit fixer pendant quelques secondes une petite carte de la taille d’une carte de crédit fournie par Tobii. Sur la carte est imprimée une forme particulière qui est reconnue par l’appareil. La calibration avec les lunettes est courte, elle ne prend vraiment qu’un instant. La mise en marche de l’appareil prend donc quelques minutes au plus. La distance entre le participant et la carte d'étalonnage doit être compris entre 0,75et 1,25 m (2,5 et 4,1 pieds).</w:t>
      </w:r>
    </w:p>
    <w:p w:rsidR="00CE2303" w:rsidRPr="00CC5632" w:rsidRDefault="00CE2303" w:rsidP="001A4E1C">
      <w:pPr>
        <w:pStyle w:val="NormalWeb"/>
        <w:shd w:val="clear" w:color="auto" w:fill="FFFFFF"/>
        <w:spacing w:before="0" w:after="0" w:line="360" w:lineRule="auto"/>
        <w:textAlignment w:val="baseline"/>
        <w:rPr>
          <w:b/>
          <w:bCs/>
          <w:sz w:val="2"/>
          <w:szCs w:val="2"/>
        </w:rPr>
      </w:pPr>
      <w:r>
        <w:rPr>
          <w:noProof/>
          <w:lang w:eastAsia="fr-FR"/>
        </w:rPr>
        <w:pict>
          <v:shape id="_x0000_s1031" type="#_x0000_t202" style="position:absolute;margin-left:28.3pt;margin-top:162pt;width:368.85pt;height:25.8pt;z-index:251665408" stroked="f">
            <v:textbox style="mso-next-textbox:#_x0000_s1031;mso-fit-shape-to-text:t" inset="0,0,0,0">
              <w:txbxContent>
                <w:p w:rsidR="00CE2303" w:rsidRPr="000904D4" w:rsidRDefault="00CE2303" w:rsidP="001A4E1C">
                  <w:pPr>
                    <w:pStyle w:val="Caption"/>
                    <w:jc w:val="center"/>
                    <w:rPr>
                      <w:b/>
                      <w:bCs/>
                      <w:noProof/>
                    </w:rPr>
                  </w:pPr>
                  <w:bookmarkStart w:id="35" w:name="_Toc433165110"/>
                  <w:r w:rsidRPr="000904D4">
                    <w:rPr>
                      <w:b/>
                      <w:bCs/>
                    </w:rPr>
                    <w:t xml:space="preserve">Figure </w:t>
                  </w:r>
                  <w:r w:rsidRPr="000904D4">
                    <w:rPr>
                      <w:b/>
                      <w:bCs/>
                    </w:rPr>
                    <w:fldChar w:fldCharType="begin"/>
                  </w:r>
                  <w:r w:rsidRPr="000904D4">
                    <w:rPr>
                      <w:b/>
                      <w:bCs/>
                    </w:rPr>
                    <w:instrText xml:space="preserve"> SEQ Figure \* ARABIC </w:instrText>
                  </w:r>
                  <w:r w:rsidRPr="000904D4">
                    <w:rPr>
                      <w:b/>
                      <w:bCs/>
                    </w:rPr>
                    <w:fldChar w:fldCharType="separate"/>
                  </w:r>
                  <w:r>
                    <w:rPr>
                      <w:b/>
                      <w:bCs/>
                      <w:noProof/>
                    </w:rPr>
                    <w:t>10</w:t>
                  </w:r>
                  <w:r w:rsidRPr="000904D4">
                    <w:rPr>
                      <w:b/>
                      <w:bCs/>
                    </w:rPr>
                    <w:fldChar w:fldCharType="end"/>
                  </w:r>
                  <w:r w:rsidRPr="000904D4">
                    <w:rPr>
                      <w:b/>
                      <w:bCs/>
                    </w:rPr>
                    <w:t>.: Processus de calibration</w:t>
                  </w:r>
                  <w:bookmarkEnd w:id="35"/>
                </w:p>
              </w:txbxContent>
            </v:textbox>
            <w10:wrap type="square"/>
          </v:shape>
        </w:pict>
      </w:r>
      <w:r>
        <w:rPr>
          <w:noProof/>
          <w:lang w:eastAsia="fr-FR"/>
        </w:rPr>
        <w:pict>
          <v:shape id="Image 50" o:spid="_x0000_s1032" type="#_x0000_t75" style="position:absolute;margin-left:38.6pt;margin-top:-37.65pt;width:368.3pt;height:194.7pt;z-index:-251652096;visibility:visible;mso-wrap-distance-left:9.05pt;mso-wrap-distance-right:9.05pt" filled="t">
            <v:imagedata r:id="rId25" o:title=""/>
            <w10:wrap type="topAndBottom"/>
          </v:shape>
        </w:pict>
      </w:r>
      <w:r>
        <w:rPr>
          <w:b/>
          <w:bCs/>
          <w:sz w:val="32"/>
          <w:szCs w:val="32"/>
        </w:rPr>
        <w:t xml:space="preserve">      </w:t>
      </w:r>
    </w:p>
    <w:p w:rsidR="00CE2303" w:rsidRPr="000904D4" w:rsidRDefault="00CE2303" w:rsidP="001A4E1C">
      <w:pPr>
        <w:pStyle w:val="Heading3"/>
        <w:numPr>
          <w:ilvl w:val="1"/>
          <w:numId w:val="15"/>
        </w:numPr>
        <w:spacing w:before="0" w:after="240"/>
      </w:pPr>
      <w:bookmarkStart w:id="36" w:name="_Toc433165073"/>
      <w:r w:rsidRPr="000904D4">
        <w:t>Les données acquises du Tobii</w:t>
      </w:r>
      <w:bookmarkEnd w:id="36"/>
    </w:p>
    <w:p w:rsidR="00CE2303" w:rsidRDefault="00CE2303" w:rsidP="001A4E1C">
      <w:pPr>
        <w:pStyle w:val="NormalWeb"/>
        <w:shd w:val="clear" w:color="auto" w:fill="FFFFFF"/>
        <w:spacing w:before="0" w:after="0" w:line="360" w:lineRule="auto"/>
        <w:jc w:val="both"/>
        <w:textAlignment w:val="baseline"/>
        <w:rPr>
          <w:color w:val="000000"/>
        </w:rPr>
      </w:pPr>
      <w:r>
        <w:rPr>
          <w:color w:val="000000"/>
        </w:rPr>
        <w:t>Nous utilisons un logiciel d'analyse de lunettes Tobii « Tobii Glasses Analysis Software », une solution logicielle  puissante et facile à utiliser. Il intègre à travers une interface unifiée et intuitive les différentes fonctionnalités, qui nous permettent d'importer vos données Tobii  à partir de la carte mémoire SD sur laquelle les enregistrements ont été faites.</w:t>
      </w:r>
    </w:p>
    <w:p w:rsidR="00CE2303" w:rsidRDefault="00CE2303" w:rsidP="001A4E1C">
      <w:pPr>
        <w:autoSpaceDE w:val="0"/>
        <w:spacing w:line="360" w:lineRule="auto"/>
        <w:jc w:val="both"/>
        <w:rPr>
          <w:color w:val="000000"/>
        </w:rPr>
      </w:pPr>
      <w:r>
        <w:rPr>
          <w:color w:val="000000"/>
        </w:rPr>
        <w:t xml:space="preserve">Les deux images recueillies </w:t>
      </w:r>
    </w:p>
    <w:p w:rsidR="00CE2303" w:rsidRPr="003171FA" w:rsidRDefault="00CE2303" w:rsidP="001A4E1C">
      <w:pPr>
        <w:autoSpaceDE w:val="0"/>
        <w:spacing w:line="360" w:lineRule="auto"/>
        <w:jc w:val="both"/>
        <w:rPr>
          <w:color w:val="000000"/>
        </w:rPr>
      </w:pPr>
      <w:r>
        <w:rPr>
          <w:color w:val="000000"/>
        </w:rPr>
        <w:t>Deux vidéos recueillies, le premier indique ce que l’utilisateur voit, le deuxième fournissant aux chercheurs une vision en temps réel via un petit point rouge qui, sur l’écran, indique exactement ce que recherche l’utilisateur.</w:t>
      </w:r>
    </w:p>
    <w:p w:rsidR="00CE2303" w:rsidRPr="004D1826" w:rsidRDefault="00CE2303" w:rsidP="001A4E1C">
      <w:pPr>
        <w:autoSpaceDE w:val="0"/>
        <w:spacing w:line="360" w:lineRule="auto"/>
        <w:jc w:val="both"/>
      </w:pPr>
    </w:p>
    <w:p w:rsidR="00CE2303" w:rsidRPr="004D1826" w:rsidRDefault="00CE2303" w:rsidP="001A4E1C">
      <w:pPr>
        <w:autoSpaceDE w:val="0"/>
        <w:ind w:left="1416" w:firstLine="708"/>
        <w:jc w:val="both"/>
      </w:pPr>
    </w:p>
    <w:p w:rsidR="00CE2303" w:rsidRDefault="00CE2303" w:rsidP="001A4E1C">
      <w:pPr>
        <w:autoSpaceDE w:val="0"/>
        <w:jc w:val="center"/>
        <w:rPr>
          <w:lang w:val="en-GB"/>
        </w:rPr>
      </w:pPr>
      <w:r w:rsidRPr="00F41DD2">
        <w:rPr>
          <w:noProof/>
          <w:lang w:eastAsia="fr-FR"/>
        </w:rPr>
        <w:pict>
          <v:shape id="Image 16" o:spid="_x0000_i1044" type="#_x0000_t75" style="width:359.25pt;height:204pt;visibility:visible" filled="t">
            <v:imagedata r:id="rId26" o:title=""/>
          </v:shape>
        </w:pict>
      </w:r>
    </w:p>
    <w:p w:rsidR="00CE2303" w:rsidRDefault="00CE2303" w:rsidP="001A4E1C">
      <w:pPr>
        <w:pStyle w:val="Caption"/>
        <w:jc w:val="center"/>
        <w:rPr>
          <w:b/>
          <w:bCs/>
        </w:rPr>
      </w:pPr>
    </w:p>
    <w:p w:rsidR="00CE2303" w:rsidRPr="000904D4" w:rsidRDefault="00CE2303" w:rsidP="001A4E1C">
      <w:pPr>
        <w:pStyle w:val="Caption"/>
        <w:jc w:val="center"/>
        <w:rPr>
          <w:b/>
          <w:bCs/>
        </w:rPr>
      </w:pPr>
      <w:bookmarkStart w:id="37" w:name="_Toc433165109"/>
      <w:r w:rsidRPr="000904D4">
        <w:rPr>
          <w:b/>
          <w:bCs/>
        </w:rPr>
        <w:t xml:space="preserve">Figure </w:t>
      </w:r>
      <w:r w:rsidRPr="000904D4">
        <w:rPr>
          <w:b/>
          <w:bCs/>
        </w:rPr>
        <w:fldChar w:fldCharType="begin"/>
      </w:r>
      <w:r w:rsidRPr="000904D4">
        <w:rPr>
          <w:b/>
          <w:bCs/>
        </w:rPr>
        <w:instrText xml:space="preserve"> SEQ Figure \* ARABIC </w:instrText>
      </w:r>
      <w:r w:rsidRPr="000904D4">
        <w:rPr>
          <w:b/>
          <w:bCs/>
        </w:rPr>
        <w:fldChar w:fldCharType="separate"/>
      </w:r>
      <w:r>
        <w:rPr>
          <w:b/>
          <w:bCs/>
          <w:noProof/>
        </w:rPr>
        <w:t>11</w:t>
      </w:r>
      <w:r w:rsidRPr="000904D4">
        <w:rPr>
          <w:b/>
          <w:bCs/>
        </w:rPr>
        <w:fldChar w:fldCharType="end"/>
      </w:r>
      <w:r w:rsidRPr="000904D4">
        <w:rPr>
          <w:b/>
          <w:bCs/>
        </w:rPr>
        <w:t xml:space="preserve">: </w:t>
      </w:r>
      <w:r>
        <w:rPr>
          <w:b/>
          <w:bCs/>
        </w:rPr>
        <w:t xml:space="preserve">Exemple d’utilisation du </w:t>
      </w:r>
      <w:r w:rsidRPr="000904D4">
        <w:rPr>
          <w:b/>
          <w:bCs/>
        </w:rPr>
        <w:t>logiciel d’analyse</w:t>
      </w:r>
      <w:r>
        <w:rPr>
          <w:b/>
          <w:bCs/>
        </w:rPr>
        <w:t xml:space="preserve"> de Tobii</w:t>
      </w:r>
      <w:r w:rsidRPr="000904D4">
        <w:rPr>
          <w:b/>
          <w:bCs/>
        </w:rPr>
        <w:t>.</w:t>
      </w:r>
      <w:bookmarkEnd w:id="37"/>
    </w:p>
    <w:p w:rsidR="00CE2303" w:rsidRDefault="00CE2303" w:rsidP="001A4E1C"/>
    <w:p w:rsidR="00CE2303" w:rsidRDefault="00CE2303" w:rsidP="001A4E1C">
      <w:pPr>
        <w:spacing w:line="360" w:lineRule="auto"/>
        <w:jc w:val="both"/>
      </w:pPr>
      <w:r>
        <w:t>Le Tobii permet non seulement l’enregistrement des vidéos mais aussi d’un fichier sous le format TSV (.tsv  dont les colonnes sont séparées par</w:t>
      </w:r>
      <w:r w:rsidRPr="00E068A4">
        <w:t xml:space="preserve"> une tabulation)</w:t>
      </w:r>
      <w:r>
        <w:t>. Toutes les données du regard dans le logiciel d'analyse de lunettes se rapportent à un système de coordonnées. Plusieurs données sont enregistrées dans ce fichier et sont décrites dans le tableau, ci-dessous :</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070"/>
        <w:gridCol w:w="3071"/>
        <w:gridCol w:w="3071"/>
      </w:tblGrid>
      <w:tr w:rsidR="00CE2303" w:rsidRPr="00F350F4">
        <w:tc>
          <w:tcPr>
            <w:tcW w:w="3070" w:type="dxa"/>
          </w:tcPr>
          <w:p w:rsidR="00CE2303" w:rsidRPr="00F350F4" w:rsidRDefault="00CE2303" w:rsidP="0028085C">
            <w:pPr>
              <w:autoSpaceDE w:val="0"/>
              <w:autoSpaceDN w:val="0"/>
              <w:adjustRightInd w:val="0"/>
              <w:jc w:val="both"/>
              <w:rPr>
                <w:lang w:val="en-GB"/>
              </w:rPr>
            </w:pPr>
            <w:r w:rsidRPr="00F350F4">
              <w:rPr>
                <w:b/>
                <w:bCs/>
              </w:rPr>
              <w:t>General Data</w:t>
            </w:r>
          </w:p>
        </w:tc>
        <w:tc>
          <w:tcPr>
            <w:tcW w:w="3071" w:type="dxa"/>
          </w:tcPr>
          <w:p w:rsidR="00CE2303" w:rsidRPr="00F350F4" w:rsidRDefault="00CE2303" w:rsidP="0028085C">
            <w:pPr>
              <w:autoSpaceDE w:val="0"/>
              <w:autoSpaceDN w:val="0"/>
              <w:adjustRightInd w:val="0"/>
              <w:jc w:val="both"/>
              <w:rPr>
                <w:lang w:val="en-GB"/>
              </w:rPr>
            </w:pPr>
            <w:r w:rsidRPr="00F350F4">
              <w:rPr>
                <w:b/>
                <w:bCs/>
              </w:rPr>
              <w:t>Description</w:t>
            </w:r>
          </w:p>
        </w:tc>
        <w:tc>
          <w:tcPr>
            <w:tcW w:w="3071" w:type="dxa"/>
          </w:tcPr>
          <w:p w:rsidR="00CE2303" w:rsidRPr="00F350F4" w:rsidRDefault="00CE2303" w:rsidP="0028085C">
            <w:pPr>
              <w:autoSpaceDE w:val="0"/>
              <w:autoSpaceDN w:val="0"/>
              <w:adjustRightInd w:val="0"/>
              <w:jc w:val="both"/>
              <w:rPr>
                <w:lang w:val="en-GB"/>
              </w:rPr>
            </w:pPr>
            <w:r w:rsidRPr="00F350F4">
              <w:rPr>
                <w:b/>
                <w:bCs/>
              </w:rPr>
              <w:t>Format</w:t>
            </w:r>
          </w:p>
        </w:tc>
      </w:tr>
      <w:tr w:rsidR="00CE2303" w:rsidRPr="00F350F4">
        <w:tc>
          <w:tcPr>
            <w:tcW w:w="3070" w:type="dxa"/>
          </w:tcPr>
          <w:p w:rsidR="00CE2303" w:rsidRPr="00F350F4" w:rsidRDefault="00CE2303" w:rsidP="0028085C">
            <w:pPr>
              <w:autoSpaceDE w:val="0"/>
              <w:autoSpaceDN w:val="0"/>
              <w:adjustRightInd w:val="0"/>
              <w:jc w:val="both"/>
              <w:rPr>
                <w:lang w:val="en-GB"/>
              </w:rPr>
            </w:pPr>
            <w:r w:rsidRPr="00F350F4">
              <w:t>Project Name</w:t>
            </w:r>
          </w:p>
        </w:tc>
        <w:tc>
          <w:tcPr>
            <w:tcW w:w="3071" w:type="dxa"/>
          </w:tcPr>
          <w:p w:rsidR="00CE2303" w:rsidRPr="00F350F4" w:rsidRDefault="00CE2303" w:rsidP="0028085C">
            <w:pPr>
              <w:autoSpaceDE w:val="0"/>
              <w:autoSpaceDN w:val="0"/>
              <w:adjustRightInd w:val="0"/>
              <w:jc w:val="both"/>
              <w:rPr>
                <w:color w:val="000000"/>
                <w:lang w:val="en-GB"/>
              </w:rPr>
            </w:pPr>
            <w:r w:rsidRPr="00F350F4">
              <w:rPr>
                <w:color w:val="000000"/>
                <w:lang w:val="en-GB"/>
              </w:rPr>
              <w:t xml:space="preserve">Nom </w:t>
            </w:r>
            <w:r w:rsidRPr="001B6825">
              <w:rPr>
                <w:color w:val="000000"/>
              </w:rPr>
              <w:t>du</w:t>
            </w:r>
            <w:r w:rsidRPr="00F350F4">
              <w:rPr>
                <w:color w:val="000000"/>
                <w:lang w:val="en-GB"/>
              </w:rPr>
              <w:t xml:space="preserve"> </w:t>
            </w:r>
            <w:r w:rsidRPr="001B6825">
              <w:rPr>
                <w:color w:val="000000"/>
              </w:rPr>
              <w:t>projet</w:t>
            </w:r>
          </w:p>
        </w:tc>
        <w:tc>
          <w:tcPr>
            <w:tcW w:w="3071" w:type="dxa"/>
          </w:tcPr>
          <w:p w:rsidR="00CE2303" w:rsidRPr="00F350F4" w:rsidRDefault="00CE2303" w:rsidP="0028085C">
            <w:pPr>
              <w:autoSpaceDE w:val="0"/>
              <w:autoSpaceDN w:val="0"/>
              <w:adjustRightInd w:val="0"/>
              <w:jc w:val="both"/>
              <w:rPr>
                <w:lang w:val="en-GB"/>
              </w:rPr>
            </w:pPr>
          </w:p>
        </w:tc>
      </w:tr>
      <w:tr w:rsidR="00CE2303" w:rsidRPr="00F350F4">
        <w:tc>
          <w:tcPr>
            <w:tcW w:w="3070" w:type="dxa"/>
          </w:tcPr>
          <w:p w:rsidR="00CE2303" w:rsidRPr="00F350F4" w:rsidRDefault="00CE2303" w:rsidP="0028085C">
            <w:pPr>
              <w:autoSpaceDE w:val="0"/>
              <w:autoSpaceDN w:val="0"/>
              <w:adjustRightInd w:val="0"/>
              <w:jc w:val="both"/>
              <w:rPr>
                <w:lang w:val="en-GB"/>
              </w:rPr>
            </w:pPr>
            <w:r w:rsidRPr="00F350F4">
              <w:t>Participant Name</w:t>
            </w:r>
          </w:p>
        </w:tc>
        <w:tc>
          <w:tcPr>
            <w:tcW w:w="3071" w:type="dxa"/>
          </w:tcPr>
          <w:p w:rsidR="00CE2303" w:rsidRPr="004D1826" w:rsidRDefault="00CE2303" w:rsidP="0028085C">
            <w:pPr>
              <w:autoSpaceDE w:val="0"/>
              <w:autoSpaceDN w:val="0"/>
              <w:adjustRightInd w:val="0"/>
              <w:jc w:val="both"/>
              <w:rPr>
                <w:color w:val="000000"/>
              </w:rPr>
            </w:pPr>
            <w:r w:rsidRPr="00F350F4">
              <w:rPr>
                <w:color w:val="000000"/>
              </w:rPr>
              <w:t>Nom du participant associé à l'enregistrement.</w:t>
            </w:r>
          </w:p>
        </w:tc>
        <w:tc>
          <w:tcPr>
            <w:tcW w:w="3071" w:type="dxa"/>
          </w:tcPr>
          <w:p w:rsidR="00CE2303" w:rsidRPr="00F350F4" w:rsidRDefault="00CE2303" w:rsidP="0028085C">
            <w:pPr>
              <w:autoSpaceDE w:val="0"/>
              <w:autoSpaceDN w:val="0"/>
              <w:adjustRightInd w:val="0"/>
              <w:jc w:val="both"/>
            </w:pPr>
          </w:p>
        </w:tc>
      </w:tr>
      <w:tr w:rsidR="00CE2303" w:rsidRPr="00F350F4">
        <w:tc>
          <w:tcPr>
            <w:tcW w:w="3070" w:type="dxa"/>
          </w:tcPr>
          <w:p w:rsidR="00CE2303" w:rsidRPr="00F350F4" w:rsidRDefault="00CE2303" w:rsidP="0028085C">
            <w:pPr>
              <w:rPr>
                <w:lang w:val="en-GB"/>
              </w:rPr>
            </w:pPr>
            <w:r w:rsidRPr="00F350F4">
              <w:t>Recording Name</w:t>
            </w:r>
          </w:p>
        </w:tc>
        <w:tc>
          <w:tcPr>
            <w:tcW w:w="3071" w:type="dxa"/>
          </w:tcPr>
          <w:p w:rsidR="00CE2303" w:rsidRPr="00F350F4" w:rsidRDefault="00CE2303" w:rsidP="0028085C">
            <w:pPr>
              <w:autoSpaceDE w:val="0"/>
              <w:autoSpaceDN w:val="0"/>
              <w:adjustRightInd w:val="0"/>
              <w:jc w:val="both"/>
              <w:rPr>
                <w:color w:val="000000"/>
                <w:lang w:val="en-GB"/>
              </w:rPr>
            </w:pPr>
            <w:r w:rsidRPr="00F350F4">
              <w:rPr>
                <w:color w:val="000000"/>
                <w:lang w:val="en-GB"/>
              </w:rPr>
              <w:t xml:space="preserve">Nom de </w:t>
            </w:r>
            <w:r w:rsidRPr="00F350F4">
              <w:rPr>
                <w:color w:val="000000"/>
              </w:rPr>
              <w:t>l'enregistrement</w:t>
            </w:r>
            <w:r w:rsidRPr="00F350F4">
              <w:rPr>
                <w:color w:val="000000"/>
                <w:lang w:val="en-GB"/>
              </w:rPr>
              <w:t>.</w:t>
            </w:r>
          </w:p>
        </w:tc>
        <w:tc>
          <w:tcPr>
            <w:tcW w:w="3071" w:type="dxa"/>
          </w:tcPr>
          <w:p w:rsidR="00CE2303" w:rsidRPr="00F350F4" w:rsidRDefault="00CE2303" w:rsidP="0028085C">
            <w:pPr>
              <w:autoSpaceDE w:val="0"/>
              <w:autoSpaceDN w:val="0"/>
              <w:adjustRightInd w:val="0"/>
              <w:jc w:val="both"/>
              <w:rPr>
                <w:lang w:val="en-GB"/>
              </w:rPr>
            </w:pPr>
          </w:p>
        </w:tc>
      </w:tr>
      <w:tr w:rsidR="00CE2303" w:rsidRPr="00F350F4">
        <w:tc>
          <w:tcPr>
            <w:tcW w:w="3070" w:type="dxa"/>
          </w:tcPr>
          <w:p w:rsidR="00CE2303" w:rsidRPr="00F350F4" w:rsidRDefault="00CE2303" w:rsidP="0028085C">
            <w:pPr>
              <w:autoSpaceDE w:val="0"/>
              <w:autoSpaceDN w:val="0"/>
              <w:adjustRightInd w:val="0"/>
              <w:jc w:val="both"/>
              <w:rPr>
                <w:lang w:val="en-GB"/>
              </w:rPr>
            </w:pPr>
            <w:r w:rsidRPr="00F350F4">
              <w:rPr>
                <w:lang w:val="en-GB"/>
              </w:rPr>
              <w:t>Recording Time</w:t>
            </w:r>
          </w:p>
        </w:tc>
        <w:tc>
          <w:tcPr>
            <w:tcW w:w="3071" w:type="dxa"/>
          </w:tcPr>
          <w:p w:rsidR="00CE2303" w:rsidRPr="00F350F4" w:rsidRDefault="00CE2303" w:rsidP="0028085C">
            <w:pPr>
              <w:autoSpaceDE w:val="0"/>
              <w:autoSpaceDN w:val="0"/>
              <w:adjustRightInd w:val="0"/>
              <w:jc w:val="both"/>
              <w:rPr>
                <w:color w:val="000000"/>
              </w:rPr>
            </w:pPr>
            <w:r w:rsidRPr="00F350F4">
              <w:rPr>
                <w:color w:val="000000"/>
              </w:rPr>
              <w:t>Moment où l'enregistrement a commencé.</w:t>
            </w:r>
          </w:p>
        </w:tc>
        <w:tc>
          <w:tcPr>
            <w:tcW w:w="3071" w:type="dxa"/>
          </w:tcPr>
          <w:p w:rsidR="00CE2303" w:rsidRPr="00F350F4" w:rsidRDefault="00CE2303" w:rsidP="0028085C">
            <w:pPr>
              <w:rPr>
                <w:lang w:val="en-GB"/>
              </w:rPr>
            </w:pPr>
            <w:r w:rsidRPr="00F350F4">
              <w:rPr>
                <w:lang w:val="en-GB"/>
              </w:rPr>
              <w:t>HH:MM:SS:mmm</w:t>
            </w:r>
          </w:p>
        </w:tc>
      </w:tr>
      <w:tr w:rsidR="00CE2303" w:rsidRPr="00F350F4">
        <w:tc>
          <w:tcPr>
            <w:tcW w:w="3070" w:type="dxa"/>
          </w:tcPr>
          <w:p w:rsidR="00CE2303" w:rsidRPr="00F350F4" w:rsidRDefault="00CE2303" w:rsidP="0028085C">
            <w:pPr>
              <w:autoSpaceDE w:val="0"/>
              <w:autoSpaceDN w:val="0"/>
              <w:adjustRightInd w:val="0"/>
              <w:jc w:val="both"/>
              <w:rPr>
                <w:lang w:val="en-GB"/>
              </w:rPr>
            </w:pPr>
            <w:r w:rsidRPr="00F350F4">
              <w:t>Recording Duration</w:t>
            </w:r>
          </w:p>
        </w:tc>
        <w:tc>
          <w:tcPr>
            <w:tcW w:w="3071" w:type="dxa"/>
          </w:tcPr>
          <w:p w:rsidR="00CE2303" w:rsidRPr="00F350F4" w:rsidRDefault="00CE2303" w:rsidP="0028085C">
            <w:pPr>
              <w:autoSpaceDE w:val="0"/>
              <w:autoSpaceDN w:val="0"/>
              <w:adjustRightInd w:val="0"/>
              <w:jc w:val="both"/>
              <w:rPr>
                <w:color w:val="000000"/>
                <w:lang w:val="en-GB"/>
              </w:rPr>
            </w:pPr>
            <w:r w:rsidRPr="00F350F4">
              <w:rPr>
                <w:color w:val="000000"/>
                <w:lang w:val="en-GB"/>
              </w:rPr>
              <w:t xml:space="preserve">La </w:t>
            </w:r>
            <w:r w:rsidRPr="0052195A">
              <w:rPr>
                <w:color w:val="000000"/>
              </w:rPr>
              <w:t>durée</w:t>
            </w:r>
            <w:r w:rsidRPr="00F350F4">
              <w:rPr>
                <w:color w:val="000000"/>
                <w:lang w:val="en-GB"/>
              </w:rPr>
              <w:t xml:space="preserve"> de </w:t>
            </w:r>
            <w:r w:rsidRPr="0052195A">
              <w:rPr>
                <w:color w:val="000000"/>
              </w:rPr>
              <w:t>l'enregistrement</w:t>
            </w:r>
            <w:r w:rsidRPr="00F350F4">
              <w:rPr>
                <w:color w:val="000000"/>
                <w:lang w:val="en-GB"/>
              </w:rPr>
              <w:t>.</w:t>
            </w:r>
          </w:p>
        </w:tc>
        <w:tc>
          <w:tcPr>
            <w:tcW w:w="3071" w:type="dxa"/>
          </w:tcPr>
          <w:p w:rsidR="00CE2303" w:rsidRPr="00F350F4" w:rsidRDefault="00CE2303" w:rsidP="0028085C">
            <w:pPr>
              <w:autoSpaceDE w:val="0"/>
              <w:autoSpaceDN w:val="0"/>
              <w:adjustRightInd w:val="0"/>
              <w:jc w:val="both"/>
              <w:rPr>
                <w:lang w:val="en-GB"/>
              </w:rPr>
            </w:pPr>
            <w:r>
              <w:t>Millisecond</w:t>
            </w:r>
            <w:r w:rsidRPr="00F350F4">
              <w:t>es</w:t>
            </w:r>
          </w:p>
        </w:tc>
      </w:tr>
      <w:tr w:rsidR="00CE2303" w:rsidRPr="00F350F4">
        <w:trPr>
          <w:trHeight w:val="699"/>
        </w:trPr>
        <w:tc>
          <w:tcPr>
            <w:tcW w:w="3070" w:type="dxa"/>
          </w:tcPr>
          <w:p w:rsidR="00CE2303" w:rsidRPr="00F350F4" w:rsidRDefault="00CE2303" w:rsidP="0028085C">
            <w:pPr>
              <w:autoSpaceDE w:val="0"/>
              <w:autoSpaceDN w:val="0"/>
              <w:adjustRightInd w:val="0"/>
              <w:jc w:val="both"/>
              <w:rPr>
                <w:lang w:val="en-GB"/>
              </w:rPr>
            </w:pPr>
            <w:r w:rsidRPr="00F350F4">
              <w:rPr>
                <w:lang w:val="en-GB"/>
              </w:rPr>
              <w:t xml:space="preserve">Event </w:t>
            </w:r>
          </w:p>
        </w:tc>
        <w:tc>
          <w:tcPr>
            <w:tcW w:w="3071" w:type="dxa"/>
          </w:tcPr>
          <w:p w:rsidR="00CE2303" w:rsidRPr="00F350F4" w:rsidRDefault="00CE2303" w:rsidP="0028085C">
            <w:pPr>
              <w:autoSpaceDE w:val="0"/>
              <w:autoSpaceDN w:val="0"/>
              <w:adjustRightInd w:val="0"/>
              <w:jc w:val="both"/>
              <w:rPr>
                <w:color w:val="000000"/>
              </w:rPr>
            </w:pPr>
            <w:r w:rsidRPr="00F350F4">
              <w:rPr>
                <w:color w:val="000000"/>
              </w:rPr>
              <w:t>Nom de l'événement enregistré automatiquement ou manuellement.</w:t>
            </w:r>
          </w:p>
        </w:tc>
        <w:tc>
          <w:tcPr>
            <w:tcW w:w="3071" w:type="dxa"/>
          </w:tcPr>
          <w:p w:rsidR="00CE2303" w:rsidRPr="00F350F4" w:rsidRDefault="00CE2303" w:rsidP="0028085C">
            <w:pPr>
              <w:autoSpaceDE w:val="0"/>
              <w:autoSpaceDN w:val="0"/>
              <w:adjustRightInd w:val="0"/>
              <w:jc w:val="both"/>
            </w:pPr>
          </w:p>
        </w:tc>
      </w:tr>
      <w:tr w:rsidR="00CE2303" w:rsidRPr="00F350F4">
        <w:tc>
          <w:tcPr>
            <w:tcW w:w="3070" w:type="dxa"/>
          </w:tcPr>
          <w:p w:rsidR="00CE2303" w:rsidRPr="00F350F4" w:rsidRDefault="00CE2303" w:rsidP="0028085C">
            <w:pPr>
              <w:autoSpaceDE w:val="0"/>
              <w:autoSpaceDN w:val="0"/>
              <w:adjustRightInd w:val="0"/>
              <w:jc w:val="both"/>
              <w:rPr>
                <w:lang w:val="en-GB"/>
              </w:rPr>
            </w:pPr>
            <w:r w:rsidRPr="00F350F4">
              <w:rPr>
                <w:b/>
                <w:bCs/>
              </w:rPr>
              <w:t>Gaze data</w:t>
            </w:r>
          </w:p>
        </w:tc>
        <w:tc>
          <w:tcPr>
            <w:tcW w:w="3071" w:type="dxa"/>
          </w:tcPr>
          <w:p w:rsidR="00CE2303" w:rsidRPr="00F350F4" w:rsidRDefault="00CE2303" w:rsidP="0028085C">
            <w:pPr>
              <w:autoSpaceDE w:val="0"/>
              <w:autoSpaceDN w:val="0"/>
              <w:adjustRightInd w:val="0"/>
              <w:jc w:val="both"/>
              <w:rPr>
                <w:lang w:val="en-GB"/>
              </w:rPr>
            </w:pPr>
          </w:p>
        </w:tc>
        <w:tc>
          <w:tcPr>
            <w:tcW w:w="3071" w:type="dxa"/>
          </w:tcPr>
          <w:p w:rsidR="00CE2303" w:rsidRPr="00F350F4" w:rsidRDefault="00CE2303" w:rsidP="0028085C">
            <w:pPr>
              <w:autoSpaceDE w:val="0"/>
              <w:autoSpaceDN w:val="0"/>
              <w:adjustRightInd w:val="0"/>
              <w:jc w:val="both"/>
              <w:rPr>
                <w:lang w:val="en-GB"/>
              </w:rPr>
            </w:pPr>
          </w:p>
        </w:tc>
      </w:tr>
      <w:tr w:rsidR="00CE2303" w:rsidRPr="00F350F4">
        <w:tc>
          <w:tcPr>
            <w:tcW w:w="3070" w:type="dxa"/>
          </w:tcPr>
          <w:p w:rsidR="00CE2303" w:rsidRPr="00F350F4" w:rsidRDefault="00CE2303" w:rsidP="0028085C">
            <w:pPr>
              <w:autoSpaceDE w:val="0"/>
              <w:autoSpaceDN w:val="0"/>
              <w:adjustRightInd w:val="0"/>
              <w:jc w:val="both"/>
              <w:rPr>
                <w:lang w:val="en-GB"/>
              </w:rPr>
            </w:pPr>
            <w:r w:rsidRPr="00F350F4">
              <w:t>Recording Timestamp</w:t>
            </w:r>
          </w:p>
        </w:tc>
        <w:tc>
          <w:tcPr>
            <w:tcW w:w="3071" w:type="dxa"/>
          </w:tcPr>
          <w:p w:rsidR="00CE2303" w:rsidRPr="00F350F4" w:rsidRDefault="00CE2303" w:rsidP="0028085C">
            <w:pPr>
              <w:autoSpaceDE w:val="0"/>
              <w:autoSpaceDN w:val="0"/>
              <w:adjustRightInd w:val="0"/>
              <w:jc w:val="both"/>
              <w:rPr>
                <w:color w:val="000000"/>
              </w:rPr>
            </w:pPr>
            <w:r w:rsidRPr="00F350F4">
              <w:rPr>
                <w:color w:val="000000"/>
              </w:rPr>
              <w:t>Timestamp  comptée à partir du début de l'enregistrement (t0 = 0).</w:t>
            </w:r>
          </w:p>
        </w:tc>
        <w:tc>
          <w:tcPr>
            <w:tcW w:w="3071" w:type="dxa"/>
          </w:tcPr>
          <w:p w:rsidR="00CE2303" w:rsidRPr="00F350F4" w:rsidRDefault="00CE2303" w:rsidP="0028085C">
            <w:pPr>
              <w:autoSpaceDE w:val="0"/>
              <w:autoSpaceDN w:val="0"/>
              <w:adjustRightInd w:val="0"/>
              <w:jc w:val="both"/>
              <w:rPr>
                <w:lang w:val="en-GB"/>
              </w:rPr>
            </w:pPr>
            <w:r w:rsidRPr="00F350F4">
              <w:t>Millisecondes</w:t>
            </w:r>
          </w:p>
        </w:tc>
      </w:tr>
      <w:tr w:rsidR="00CE2303" w:rsidRPr="00F350F4">
        <w:tc>
          <w:tcPr>
            <w:tcW w:w="3070" w:type="dxa"/>
          </w:tcPr>
          <w:p w:rsidR="00CE2303" w:rsidRPr="00F350F4" w:rsidRDefault="00CE2303" w:rsidP="0028085C">
            <w:pPr>
              <w:autoSpaceDE w:val="0"/>
              <w:autoSpaceDN w:val="0"/>
              <w:adjustRightInd w:val="0"/>
              <w:jc w:val="both"/>
              <w:rPr>
                <w:lang w:val="en-GB"/>
              </w:rPr>
            </w:pPr>
            <w:r w:rsidRPr="00F350F4">
              <w:t>GazeDirectionLeft</w:t>
            </w:r>
          </w:p>
        </w:tc>
        <w:tc>
          <w:tcPr>
            <w:tcW w:w="3071" w:type="dxa"/>
          </w:tcPr>
          <w:p w:rsidR="00CE2303" w:rsidRPr="00F350F4" w:rsidRDefault="00CE2303" w:rsidP="0028085C">
            <w:pPr>
              <w:autoSpaceDE w:val="0"/>
              <w:autoSpaceDN w:val="0"/>
              <w:adjustRightInd w:val="0"/>
              <w:jc w:val="both"/>
              <w:rPr>
                <w:color w:val="000000"/>
              </w:rPr>
            </w:pPr>
            <w:r w:rsidRPr="00F350F4">
              <w:rPr>
                <w:color w:val="000000"/>
              </w:rPr>
              <w:t>Direction du regard (X, Y, Z) de l'oeil gauche.</w:t>
            </w:r>
          </w:p>
        </w:tc>
        <w:tc>
          <w:tcPr>
            <w:tcW w:w="3071" w:type="dxa"/>
          </w:tcPr>
          <w:p w:rsidR="00CE2303" w:rsidRPr="00F350F4" w:rsidRDefault="00CE2303" w:rsidP="0028085C">
            <w:pPr>
              <w:autoSpaceDE w:val="0"/>
              <w:autoSpaceDN w:val="0"/>
              <w:adjustRightInd w:val="0"/>
              <w:jc w:val="both"/>
              <w:rPr>
                <w:lang w:val="en-GB"/>
              </w:rPr>
            </w:pPr>
            <w:r w:rsidRPr="00F350F4">
              <w:t>Millimètres</w:t>
            </w:r>
          </w:p>
        </w:tc>
      </w:tr>
      <w:tr w:rsidR="00CE2303" w:rsidRPr="00F350F4">
        <w:tc>
          <w:tcPr>
            <w:tcW w:w="3070" w:type="dxa"/>
          </w:tcPr>
          <w:p w:rsidR="00CE2303" w:rsidRPr="00F350F4" w:rsidRDefault="00CE2303" w:rsidP="0028085C">
            <w:pPr>
              <w:autoSpaceDE w:val="0"/>
              <w:autoSpaceDN w:val="0"/>
              <w:adjustRightInd w:val="0"/>
              <w:jc w:val="both"/>
              <w:rPr>
                <w:lang w:val="en-GB"/>
              </w:rPr>
            </w:pPr>
            <w:r w:rsidRPr="00F350F4">
              <w:t>GazeDirectionRight</w:t>
            </w:r>
          </w:p>
        </w:tc>
        <w:tc>
          <w:tcPr>
            <w:tcW w:w="3071" w:type="dxa"/>
          </w:tcPr>
          <w:p w:rsidR="00CE2303" w:rsidRPr="00F350F4" w:rsidRDefault="00CE2303" w:rsidP="0028085C">
            <w:pPr>
              <w:autoSpaceDE w:val="0"/>
              <w:autoSpaceDN w:val="0"/>
              <w:adjustRightInd w:val="0"/>
              <w:jc w:val="both"/>
              <w:rPr>
                <w:color w:val="000000"/>
              </w:rPr>
            </w:pPr>
            <w:r w:rsidRPr="00F350F4">
              <w:rPr>
                <w:color w:val="000000"/>
              </w:rPr>
              <w:t>Direction du regard (X, Y, Z) de l'oeil droite.</w:t>
            </w:r>
          </w:p>
        </w:tc>
        <w:tc>
          <w:tcPr>
            <w:tcW w:w="3071" w:type="dxa"/>
          </w:tcPr>
          <w:p w:rsidR="00CE2303" w:rsidRPr="00F350F4" w:rsidRDefault="00CE2303" w:rsidP="0028085C">
            <w:pPr>
              <w:autoSpaceDE w:val="0"/>
              <w:autoSpaceDN w:val="0"/>
              <w:adjustRightInd w:val="0"/>
              <w:jc w:val="both"/>
              <w:rPr>
                <w:lang w:val="en-GB"/>
              </w:rPr>
            </w:pPr>
            <w:r w:rsidRPr="00F350F4">
              <w:t>Millimètres</w:t>
            </w:r>
          </w:p>
        </w:tc>
      </w:tr>
      <w:tr w:rsidR="00CE2303" w:rsidRPr="00F350F4">
        <w:tc>
          <w:tcPr>
            <w:tcW w:w="3070" w:type="dxa"/>
          </w:tcPr>
          <w:p w:rsidR="00CE2303" w:rsidRPr="00F350F4" w:rsidRDefault="00CE2303" w:rsidP="0028085C">
            <w:pPr>
              <w:autoSpaceDE w:val="0"/>
              <w:autoSpaceDN w:val="0"/>
              <w:adjustRightInd w:val="0"/>
              <w:jc w:val="both"/>
            </w:pPr>
            <w:r>
              <w:t>PupilPositionLeft</w:t>
            </w:r>
          </w:p>
        </w:tc>
        <w:tc>
          <w:tcPr>
            <w:tcW w:w="3071" w:type="dxa"/>
          </w:tcPr>
          <w:p w:rsidR="00CE2303" w:rsidRPr="00557D20" w:rsidRDefault="00CE2303" w:rsidP="0028085C">
            <w:pPr>
              <w:autoSpaceDE w:val="0"/>
              <w:autoSpaceDN w:val="0"/>
              <w:adjustRightInd w:val="0"/>
              <w:jc w:val="both"/>
            </w:pPr>
            <w:r>
              <w:rPr>
                <w:color w:val="000000"/>
              </w:rPr>
              <w:t>Position</w:t>
            </w:r>
            <w:r w:rsidRPr="00F350F4">
              <w:rPr>
                <w:color w:val="000000"/>
              </w:rPr>
              <w:t xml:space="preserve"> d</w:t>
            </w:r>
            <w:r>
              <w:rPr>
                <w:color w:val="000000"/>
              </w:rPr>
              <w:t xml:space="preserve">e la pupille </w:t>
            </w:r>
            <w:r w:rsidRPr="00F350F4">
              <w:rPr>
                <w:color w:val="000000"/>
              </w:rPr>
              <w:t>gauche  (X, Y, Z)</w:t>
            </w:r>
            <w:r>
              <w:rPr>
                <w:color w:val="000000"/>
              </w:rPr>
              <w:t>.</w:t>
            </w:r>
          </w:p>
        </w:tc>
        <w:tc>
          <w:tcPr>
            <w:tcW w:w="3071" w:type="dxa"/>
          </w:tcPr>
          <w:p w:rsidR="00CE2303" w:rsidRPr="00F350F4" w:rsidRDefault="00CE2303" w:rsidP="0028085C">
            <w:pPr>
              <w:autoSpaceDE w:val="0"/>
              <w:autoSpaceDN w:val="0"/>
              <w:adjustRightInd w:val="0"/>
              <w:jc w:val="both"/>
            </w:pPr>
            <w:r w:rsidRPr="00F350F4">
              <w:t>Millimètres</w:t>
            </w:r>
          </w:p>
        </w:tc>
      </w:tr>
      <w:tr w:rsidR="00CE2303" w:rsidRPr="00F350F4">
        <w:tc>
          <w:tcPr>
            <w:tcW w:w="3070" w:type="dxa"/>
          </w:tcPr>
          <w:p w:rsidR="00CE2303" w:rsidRPr="00F350F4" w:rsidRDefault="00CE2303" w:rsidP="0028085C">
            <w:pPr>
              <w:autoSpaceDE w:val="0"/>
              <w:autoSpaceDN w:val="0"/>
              <w:adjustRightInd w:val="0"/>
              <w:jc w:val="both"/>
            </w:pPr>
            <w:r>
              <w:t>PupilPositionRight</w:t>
            </w:r>
          </w:p>
        </w:tc>
        <w:tc>
          <w:tcPr>
            <w:tcW w:w="3071" w:type="dxa"/>
          </w:tcPr>
          <w:p w:rsidR="00CE2303" w:rsidRPr="00557D20" w:rsidRDefault="00CE2303" w:rsidP="0028085C">
            <w:pPr>
              <w:autoSpaceDE w:val="0"/>
              <w:autoSpaceDN w:val="0"/>
              <w:adjustRightInd w:val="0"/>
              <w:jc w:val="both"/>
            </w:pPr>
            <w:r>
              <w:rPr>
                <w:color w:val="000000"/>
              </w:rPr>
              <w:t>Position</w:t>
            </w:r>
            <w:r w:rsidRPr="00F350F4">
              <w:rPr>
                <w:color w:val="000000"/>
              </w:rPr>
              <w:t xml:space="preserve"> d</w:t>
            </w:r>
            <w:r>
              <w:rPr>
                <w:color w:val="000000"/>
              </w:rPr>
              <w:t>e la pupille droit</w:t>
            </w:r>
            <w:r w:rsidRPr="00F350F4">
              <w:rPr>
                <w:color w:val="000000"/>
              </w:rPr>
              <w:t>e  (X, Y, Z)</w:t>
            </w:r>
            <w:r>
              <w:rPr>
                <w:color w:val="000000"/>
              </w:rPr>
              <w:t>.</w:t>
            </w:r>
          </w:p>
        </w:tc>
        <w:tc>
          <w:tcPr>
            <w:tcW w:w="3071" w:type="dxa"/>
          </w:tcPr>
          <w:p w:rsidR="00CE2303" w:rsidRPr="00F350F4" w:rsidRDefault="00CE2303" w:rsidP="0028085C">
            <w:pPr>
              <w:autoSpaceDE w:val="0"/>
              <w:autoSpaceDN w:val="0"/>
              <w:adjustRightInd w:val="0"/>
              <w:jc w:val="both"/>
            </w:pPr>
            <w:r w:rsidRPr="00F350F4">
              <w:t>Millimètres</w:t>
            </w:r>
          </w:p>
        </w:tc>
      </w:tr>
      <w:tr w:rsidR="00CE2303" w:rsidRPr="00F350F4">
        <w:tc>
          <w:tcPr>
            <w:tcW w:w="3070" w:type="dxa"/>
          </w:tcPr>
          <w:p w:rsidR="00CE2303" w:rsidRPr="00F350F4" w:rsidRDefault="00CE2303" w:rsidP="0028085C">
            <w:pPr>
              <w:autoSpaceDE w:val="0"/>
              <w:autoSpaceDN w:val="0"/>
              <w:adjustRightInd w:val="0"/>
              <w:jc w:val="both"/>
            </w:pPr>
            <w:r>
              <w:t>PupilDiameterLeft</w:t>
            </w:r>
          </w:p>
        </w:tc>
        <w:tc>
          <w:tcPr>
            <w:tcW w:w="3071" w:type="dxa"/>
          </w:tcPr>
          <w:p w:rsidR="00CE2303" w:rsidRPr="00557D20" w:rsidRDefault="00CE2303" w:rsidP="0028085C">
            <w:pPr>
              <w:autoSpaceDE w:val="0"/>
              <w:autoSpaceDN w:val="0"/>
              <w:adjustRightInd w:val="0"/>
              <w:jc w:val="both"/>
            </w:pPr>
            <w:r>
              <w:rPr>
                <w:color w:val="000000"/>
              </w:rPr>
              <w:t>Diamètre</w:t>
            </w:r>
            <w:r w:rsidRPr="00F350F4">
              <w:rPr>
                <w:color w:val="000000"/>
              </w:rPr>
              <w:t xml:space="preserve"> d</w:t>
            </w:r>
            <w:r>
              <w:rPr>
                <w:color w:val="000000"/>
              </w:rPr>
              <w:t>e la pupille gauche</w:t>
            </w:r>
            <w:r w:rsidRPr="00F350F4">
              <w:rPr>
                <w:color w:val="000000"/>
              </w:rPr>
              <w:t xml:space="preserve">  (X, Y, Z)</w:t>
            </w:r>
            <w:r>
              <w:rPr>
                <w:color w:val="000000"/>
              </w:rPr>
              <w:t>.</w:t>
            </w:r>
          </w:p>
        </w:tc>
        <w:tc>
          <w:tcPr>
            <w:tcW w:w="3071" w:type="dxa"/>
          </w:tcPr>
          <w:p w:rsidR="00CE2303" w:rsidRPr="00F350F4" w:rsidRDefault="00CE2303" w:rsidP="0028085C">
            <w:pPr>
              <w:autoSpaceDE w:val="0"/>
              <w:autoSpaceDN w:val="0"/>
              <w:adjustRightInd w:val="0"/>
              <w:jc w:val="both"/>
            </w:pPr>
            <w:r w:rsidRPr="00F350F4">
              <w:t>Millimètres</w:t>
            </w:r>
          </w:p>
        </w:tc>
      </w:tr>
      <w:tr w:rsidR="00CE2303" w:rsidRPr="00F350F4">
        <w:tc>
          <w:tcPr>
            <w:tcW w:w="3070" w:type="dxa"/>
          </w:tcPr>
          <w:p w:rsidR="00CE2303" w:rsidRPr="00F350F4" w:rsidRDefault="00CE2303" w:rsidP="0028085C">
            <w:pPr>
              <w:autoSpaceDE w:val="0"/>
              <w:autoSpaceDN w:val="0"/>
              <w:adjustRightInd w:val="0"/>
              <w:jc w:val="both"/>
            </w:pPr>
            <w:r>
              <w:t>PupilDiameterRight</w:t>
            </w:r>
          </w:p>
        </w:tc>
        <w:tc>
          <w:tcPr>
            <w:tcW w:w="3071" w:type="dxa"/>
          </w:tcPr>
          <w:p w:rsidR="00CE2303" w:rsidRPr="00557D20" w:rsidRDefault="00CE2303" w:rsidP="0028085C">
            <w:pPr>
              <w:autoSpaceDE w:val="0"/>
              <w:autoSpaceDN w:val="0"/>
              <w:adjustRightInd w:val="0"/>
              <w:jc w:val="both"/>
            </w:pPr>
            <w:r>
              <w:rPr>
                <w:color w:val="000000"/>
              </w:rPr>
              <w:t>Diamètre</w:t>
            </w:r>
            <w:r w:rsidRPr="00F350F4">
              <w:rPr>
                <w:color w:val="000000"/>
              </w:rPr>
              <w:t xml:space="preserve"> d</w:t>
            </w:r>
            <w:r>
              <w:rPr>
                <w:color w:val="000000"/>
              </w:rPr>
              <w:t>e la pupille droit</w:t>
            </w:r>
            <w:r w:rsidRPr="00F350F4">
              <w:rPr>
                <w:color w:val="000000"/>
              </w:rPr>
              <w:t>e  (X, Y, Z)</w:t>
            </w:r>
            <w:r>
              <w:rPr>
                <w:color w:val="000000"/>
              </w:rPr>
              <w:t>.</w:t>
            </w:r>
          </w:p>
        </w:tc>
        <w:tc>
          <w:tcPr>
            <w:tcW w:w="3071" w:type="dxa"/>
          </w:tcPr>
          <w:p w:rsidR="00CE2303" w:rsidRPr="00F350F4" w:rsidRDefault="00CE2303" w:rsidP="0028085C">
            <w:pPr>
              <w:autoSpaceDE w:val="0"/>
              <w:autoSpaceDN w:val="0"/>
              <w:adjustRightInd w:val="0"/>
              <w:jc w:val="both"/>
            </w:pPr>
            <w:r w:rsidRPr="00F350F4">
              <w:t>Millimètres</w:t>
            </w:r>
          </w:p>
        </w:tc>
      </w:tr>
      <w:tr w:rsidR="00CE2303" w:rsidRPr="00F350F4">
        <w:tc>
          <w:tcPr>
            <w:tcW w:w="3070" w:type="dxa"/>
          </w:tcPr>
          <w:p w:rsidR="00CE2303" w:rsidRPr="00F350F4" w:rsidRDefault="00CE2303" w:rsidP="0028085C">
            <w:pPr>
              <w:autoSpaceDE w:val="0"/>
              <w:autoSpaceDN w:val="0"/>
              <w:adjustRightInd w:val="0"/>
              <w:jc w:val="both"/>
              <w:rPr>
                <w:lang w:val="en-GB"/>
              </w:rPr>
            </w:pPr>
            <w:r w:rsidRPr="00F350F4">
              <w:t>GazePointX</w:t>
            </w:r>
          </w:p>
        </w:tc>
        <w:tc>
          <w:tcPr>
            <w:tcW w:w="3071" w:type="dxa"/>
          </w:tcPr>
          <w:p w:rsidR="00CE2303" w:rsidRPr="00852D0D" w:rsidRDefault="00CE2303" w:rsidP="0028085C">
            <w:pPr>
              <w:autoSpaceDE w:val="0"/>
              <w:autoSpaceDN w:val="0"/>
              <w:adjustRightInd w:val="0"/>
              <w:jc w:val="both"/>
              <w:rPr>
                <w:color w:val="000000"/>
              </w:rPr>
            </w:pPr>
            <w:r w:rsidRPr="00557D20">
              <w:t>Coordonnée horizontale du point de regard en moyenne pour les deux yeux.</w:t>
            </w:r>
          </w:p>
        </w:tc>
        <w:tc>
          <w:tcPr>
            <w:tcW w:w="3071" w:type="dxa"/>
          </w:tcPr>
          <w:p w:rsidR="00CE2303" w:rsidRPr="00F350F4" w:rsidRDefault="00CE2303" w:rsidP="0028085C">
            <w:pPr>
              <w:autoSpaceDE w:val="0"/>
              <w:autoSpaceDN w:val="0"/>
              <w:adjustRightInd w:val="0"/>
              <w:jc w:val="both"/>
              <w:rPr>
                <w:lang w:val="en-GB"/>
              </w:rPr>
            </w:pPr>
            <w:r w:rsidRPr="00F350F4">
              <w:t>Pixels</w:t>
            </w:r>
          </w:p>
        </w:tc>
      </w:tr>
      <w:tr w:rsidR="00CE2303" w:rsidRPr="00F350F4">
        <w:tc>
          <w:tcPr>
            <w:tcW w:w="3070" w:type="dxa"/>
          </w:tcPr>
          <w:p w:rsidR="00CE2303" w:rsidRPr="00F350F4" w:rsidRDefault="00CE2303" w:rsidP="0028085C">
            <w:pPr>
              <w:autoSpaceDE w:val="0"/>
              <w:autoSpaceDN w:val="0"/>
              <w:adjustRightInd w:val="0"/>
              <w:jc w:val="both"/>
              <w:rPr>
                <w:lang w:val="en-GB"/>
              </w:rPr>
            </w:pPr>
            <w:r w:rsidRPr="00F350F4">
              <w:t>GazePointY</w:t>
            </w:r>
          </w:p>
        </w:tc>
        <w:tc>
          <w:tcPr>
            <w:tcW w:w="3071" w:type="dxa"/>
          </w:tcPr>
          <w:p w:rsidR="00CE2303" w:rsidRPr="00F350F4" w:rsidRDefault="00CE2303" w:rsidP="0028085C">
            <w:pPr>
              <w:autoSpaceDE w:val="0"/>
              <w:autoSpaceDN w:val="0"/>
              <w:adjustRightInd w:val="0"/>
              <w:jc w:val="both"/>
            </w:pPr>
            <w:r w:rsidRPr="00557D20">
              <w:t>Coordonnée verticale du point de regard en moyenne pour les deux yeux.</w:t>
            </w:r>
          </w:p>
        </w:tc>
        <w:tc>
          <w:tcPr>
            <w:tcW w:w="3071" w:type="dxa"/>
          </w:tcPr>
          <w:p w:rsidR="00CE2303" w:rsidRPr="00F350F4" w:rsidRDefault="00CE2303" w:rsidP="0028085C">
            <w:pPr>
              <w:autoSpaceDE w:val="0"/>
              <w:autoSpaceDN w:val="0"/>
              <w:adjustRightInd w:val="0"/>
              <w:jc w:val="both"/>
              <w:rPr>
                <w:lang w:val="en-GB"/>
              </w:rPr>
            </w:pPr>
            <w:r w:rsidRPr="00F350F4">
              <w:t>Pixels</w:t>
            </w:r>
          </w:p>
        </w:tc>
      </w:tr>
      <w:tr w:rsidR="00CE2303" w:rsidRPr="00F350F4">
        <w:tc>
          <w:tcPr>
            <w:tcW w:w="3070" w:type="dxa"/>
          </w:tcPr>
          <w:p w:rsidR="00CE2303" w:rsidRPr="00F350F4" w:rsidRDefault="00CE2303" w:rsidP="0028085C">
            <w:pPr>
              <w:autoSpaceDE w:val="0"/>
              <w:autoSpaceDN w:val="0"/>
              <w:adjustRightInd w:val="0"/>
              <w:jc w:val="both"/>
              <w:rPr>
                <w:lang w:val="en-GB"/>
              </w:rPr>
            </w:pPr>
            <w:r w:rsidRPr="00F350F4">
              <w:rPr>
                <w:b/>
                <w:bCs/>
              </w:rPr>
              <w:t>Fixation data</w:t>
            </w:r>
          </w:p>
        </w:tc>
        <w:tc>
          <w:tcPr>
            <w:tcW w:w="3071" w:type="dxa"/>
          </w:tcPr>
          <w:p w:rsidR="00CE2303" w:rsidRPr="00F350F4" w:rsidRDefault="00CE2303" w:rsidP="0028085C">
            <w:pPr>
              <w:autoSpaceDE w:val="0"/>
              <w:autoSpaceDN w:val="0"/>
              <w:adjustRightInd w:val="0"/>
              <w:jc w:val="both"/>
              <w:rPr>
                <w:lang w:val="en-GB"/>
              </w:rPr>
            </w:pPr>
          </w:p>
        </w:tc>
        <w:tc>
          <w:tcPr>
            <w:tcW w:w="3071" w:type="dxa"/>
          </w:tcPr>
          <w:p w:rsidR="00CE2303" w:rsidRPr="00F350F4" w:rsidRDefault="00CE2303" w:rsidP="0028085C">
            <w:pPr>
              <w:autoSpaceDE w:val="0"/>
              <w:autoSpaceDN w:val="0"/>
              <w:adjustRightInd w:val="0"/>
              <w:jc w:val="both"/>
              <w:rPr>
                <w:lang w:val="en-GB"/>
              </w:rPr>
            </w:pPr>
          </w:p>
        </w:tc>
      </w:tr>
      <w:tr w:rsidR="00CE2303" w:rsidRPr="00F350F4">
        <w:tc>
          <w:tcPr>
            <w:tcW w:w="3070" w:type="dxa"/>
          </w:tcPr>
          <w:p w:rsidR="00CE2303" w:rsidRPr="00F350F4" w:rsidRDefault="00CE2303" w:rsidP="0028085C">
            <w:pPr>
              <w:autoSpaceDE w:val="0"/>
              <w:autoSpaceDN w:val="0"/>
              <w:adjustRightInd w:val="0"/>
              <w:jc w:val="both"/>
              <w:rPr>
                <w:lang w:val="en-GB"/>
              </w:rPr>
            </w:pPr>
            <w:r w:rsidRPr="00F350F4">
              <w:t>FixationPointX</w:t>
            </w:r>
          </w:p>
        </w:tc>
        <w:tc>
          <w:tcPr>
            <w:tcW w:w="3071" w:type="dxa"/>
          </w:tcPr>
          <w:p w:rsidR="00CE2303" w:rsidRPr="00557D20" w:rsidRDefault="00CE2303" w:rsidP="0028085C">
            <w:pPr>
              <w:autoSpaceDE w:val="0"/>
              <w:autoSpaceDN w:val="0"/>
              <w:adjustRightInd w:val="0"/>
              <w:jc w:val="both"/>
            </w:pPr>
            <w:r w:rsidRPr="00557D20">
              <w:t>Coordonnée horizontale du point de regard en moyenne pour les deux yeux.</w:t>
            </w:r>
          </w:p>
        </w:tc>
        <w:tc>
          <w:tcPr>
            <w:tcW w:w="3071" w:type="dxa"/>
          </w:tcPr>
          <w:p w:rsidR="00CE2303" w:rsidRPr="00F350F4" w:rsidRDefault="00CE2303" w:rsidP="0028085C">
            <w:pPr>
              <w:autoSpaceDE w:val="0"/>
              <w:autoSpaceDN w:val="0"/>
              <w:adjustRightInd w:val="0"/>
              <w:jc w:val="both"/>
              <w:rPr>
                <w:lang w:val="en-GB"/>
              </w:rPr>
            </w:pPr>
            <w:r w:rsidRPr="00F350F4">
              <w:t>Pixels</w:t>
            </w:r>
          </w:p>
        </w:tc>
      </w:tr>
      <w:tr w:rsidR="00CE2303" w:rsidRPr="00F350F4">
        <w:tc>
          <w:tcPr>
            <w:tcW w:w="3070" w:type="dxa"/>
          </w:tcPr>
          <w:p w:rsidR="00CE2303" w:rsidRPr="00F350F4" w:rsidRDefault="00CE2303" w:rsidP="0028085C">
            <w:pPr>
              <w:autoSpaceDE w:val="0"/>
              <w:autoSpaceDN w:val="0"/>
              <w:adjustRightInd w:val="0"/>
              <w:jc w:val="both"/>
              <w:rPr>
                <w:lang w:val="en-GB"/>
              </w:rPr>
            </w:pPr>
            <w:r w:rsidRPr="00F350F4">
              <w:t>FixationPointY</w:t>
            </w:r>
          </w:p>
        </w:tc>
        <w:tc>
          <w:tcPr>
            <w:tcW w:w="3071" w:type="dxa"/>
          </w:tcPr>
          <w:p w:rsidR="00CE2303" w:rsidRPr="004D1826" w:rsidRDefault="00CE2303" w:rsidP="0028085C">
            <w:pPr>
              <w:autoSpaceDE w:val="0"/>
              <w:autoSpaceDN w:val="0"/>
              <w:adjustRightInd w:val="0"/>
              <w:jc w:val="both"/>
            </w:pPr>
            <w:r w:rsidRPr="00557D20">
              <w:t>Coordonnée verticale du point de regard en moyenne pour les deux yeux.</w:t>
            </w:r>
          </w:p>
        </w:tc>
        <w:tc>
          <w:tcPr>
            <w:tcW w:w="3071" w:type="dxa"/>
          </w:tcPr>
          <w:p w:rsidR="00CE2303" w:rsidRPr="00F350F4" w:rsidRDefault="00CE2303" w:rsidP="0028085C">
            <w:pPr>
              <w:autoSpaceDE w:val="0"/>
              <w:autoSpaceDN w:val="0"/>
              <w:adjustRightInd w:val="0"/>
              <w:jc w:val="both"/>
              <w:rPr>
                <w:lang w:val="en-GB"/>
              </w:rPr>
            </w:pPr>
            <w:r w:rsidRPr="00F350F4">
              <w:t>Pixels</w:t>
            </w:r>
          </w:p>
        </w:tc>
      </w:tr>
      <w:tr w:rsidR="00CE2303" w:rsidRPr="00061B9A">
        <w:tc>
          <w:tcPr>
            <w:tcW w:w="3070" w:type="dxa"/>
          </w:tcPr>
          <w:p w:rsidR="00CE2303" w:rsidRPr="00F350F4" w:rsidRDefault="00CE2303" w:rsidP="0028085C">
            <w:pPr>
              <w:autoSpaceDE w:val="0"/>
              <w:autoSpaceDN w:val="0"/>
              <w:adjustRightInd w:val="0"/>
              <w:jc w:val="both"/>
              <w:rPr>
                <w:lang w:val="en-GB"/>
              </w:rPr>
            </w:pPr>
            <w:r w:rsidRPr="00F350F4">
              <w:t>EyeMovementType</w:t>
            </w:r>
          </w:p>
        </w:tc>
        <w:tc>
          <w:tcPr>
            <w:tcW w:w="3071" w:type="dxa"/>
          </w:tcPr>
          <w:p w:rsidR="00CE2303" w:rsidRPr="00557D20" w:rsidRDefault="00CE2303" w:rsidP="0028085C">
            <w:pPr>
              <w:autoSpaceDE w:val="0"/>
              <w:autoSpaceDN w:val="0"/>
              <w:adjustRightInd w:val="0"/>
              <w:jc w:val="both"/>
            </w:pPr>
            <w:r w:rsidRPr="00557D20">
              <w:t>Type de mouvement des yeux classé par la fixation de filtre.</w:t>
            </w:r>
          </w:p>
        </w:tc>
        <w:tc>
          <w:tcPr>
            <w:tcW w:w="3071" w:type="dxa"/>
          </w:tcPr>
          <w:p w:rsidR="00CE2303" w:rsidRPr="004D1826" w:rsidRDefault="00CE2303" w:rsidP="0028085C">
            <w:pPr>
              <w:autoSpaceDE w:val="0"/>
              <w:autoSpaceDN w:val="0"/>
              <w:adjustRightInd w:val="0"/>
              <w:rPr>
                <w:lang w:val="en-GB"/>
              </w:rPr>
            </w:pPr>
            <w:r w:rsidRPr="004D1826">
              <w:rPr>
                <w:lang w:val="en-GB"/>
              </w:rPr>
              <w:t>Fixation, Saccade, Eye-</w:t>
            </w:r>
          </w:p>
          <w:p w:rsidR="00CE2303" w:rsidRPr="004D1826" w:rsidRDefault="00CE2303" w:rsidP="0028085C">
            <w:pPr>
              <w:autoSpaceDE w:val="0"/>
              <w:autoSpaceDN w:val="0"/>
              <w:adjustRightInd w:val="0"/>
              <w:rPr>
                <w:lang w:val="en-GB"/>
              </w:rPr>
            </w:pPr>
            <w:r w:rsidRPr="004D1826">
              <w:rPr>
                <w:lang w:val="en-GB"/>
              </w:rPr>
              <w:t>NotFoundMovement,</w:t>
            </w:r>
          </w:p>
          <w:p w:rsidR="00CE2303" w:rsidRPr="00F350F4" w:rsidRDefault="00CE2303" w:rsidP="0028085C">
            <w:pPr>
              <w:autoSpaceDE w:val="0"/>
              <w:autoSpaceDN w:val="0"/>
              <w:adjustRightInd w:val="0"/>
              <w:jc w:val="both"/>
              <w:rPr>
                <w:lang w:val="en-GB"/>
              </w:rPr>
            </w:pPr>
            <w:r w:rsidRPr="004D1826">
              <w:rPr>
                <w:lang w:val="en-GB"/>
              </w:rPr>
              <w:t>UnknownEyeMovement</w:t>
            </w:r>
          </w:p>
        </w:tc>
      </w:tr>
      <w:tr w:rsidR="00CE2303" w:rsidRPr="00F350F4">
        <w:tc>
          <w:tcPr>
            <w:tcW w:w="3070" w:type="dxa"/>
          </w:tcPr>
          <w:p w:rsidR="00CE2303" w:rsidRPr="00F350F4" w:rsidRDefault="00CE2303" w:rsidP="0028085C">
            <w:pPr>
              <w:autoSpaceDE w:val="0"/>
              <w:autoSpaceDN w:val="0"/>
              <w:adjustRightInd w:val="0"/>
              <w:rPr>
                <w:lang w:val="en-GB"/>
              </w:rPr>
            </w:pPr>
            <w:r w:rsidRPr="00F350F4">
              <w:rPr>
                <w:lang w:val="en-GB"/>
              </w:rPr>
              <w:t xml:space="preserve">EyeMovementTypeIndex </w:t>
            </w:r>
          </w:p>
          <w:p w:rsidR="00CE2303" w:rsidRPr="00F350F4" w:rsidRDefault="00CE2303" w:rsidP="0028085C">
            <w:pPr>
              <w:autoSpaceDE w:val="0"/>
              <w:autoSpaceDN w:val="0"/>
              <w:adjustRightInd w:val="0"/>
              <w:jc w:val="both"/>
              <w:rPr>
                <w:lang w:val="en-GB"/>
              </w:rPr>
            </w:pPr>
          </w:p>
        </w:tc>
        <w:tc>
          <w:tcPr>
            <w:tcW w:w="3071" w:type="dxa"/>
          </w:tcPr>
          <w:p w:rsidR="00CE2303" w:rsidRPr="004765CB" w:rsidRDefault="00CE2303" w:rsidP="0028085C">
            <w:pPr>
              <w:autoSpaceDE w:val="0"/>
              <w:autoSpaceDN w:val="0"/>
              <w:adjustRightInd w:val="0"/>
              <w:jc w:val="both"/>
            </w:pPr>
            <w:r w:rsidRPr="004765CB">
              <w:t>Count est un nombre qui s’</w:t>
            </w:r>
            <w:r>
              <w:t xml:space="preserve">incrémente automatiquement </w:t>
            </w:r>
            <w:r w:rsidRPr="004765CB">
              <w:t>en commençant par 1 pour chaque EyeMovementType.</w:t>
            </w:r>
          </w:p>
        </w:tc>
        <w:tc>
          <w:tcPr>
            <w:tcW w:w="3071" w:type="dxa"/>
          </w:tcPr>
          <w:p w:rsidR="00CE2303" w:rsidRPr="00F350F4" w:rsidRDefault="00CE2303" w:rsidP="0028085C">
            <w:pPr>
              <w:autoSpaceDE w:val="0"/>
              <w:autoSpaceDN w:val="0"/>
              <w:adjustRightInd w:val="0"/>
              <w:jc w:val="both"/>
            </w:pPr>
            <w:r>
              <w:t>entier</w:t>
            </w:r>
          </w:p>
          <w:p w:rsidR="00CE2303" w:rsidRPr="00F350F4" w:rsidRDefault="00CE2303" w:rsidP="0028085C">
            <w:pPr>
              <w:autoSpaceDE w:val="0"/>
              <w:autoSpaceDN w:val="0"/>
              <w:adjustRightInd w:val="0"/>
              <w:jc w:val="both"/>
            </w:pPr>
          </w:p>
          <w:p w:rsidR="00CE2303" w:rsidRPr="00F350F4" w:rsidRDefault="00CE2303" w:rsidP="0028085C">
            <w:pPr>
              <w:autoSpaceDE w:val="0"/>
              <w:autoSpaceDN w:val="0"/>
              <w:adjustRightInd w:val="0"/>
              <w:jc w:val="both"/>
              <w:rPr>
                <w:lang w:val="en-GB"/>
              </w:rPr>
            </w:pPr>
          </w:p>
        </w:tc>
      </w:tr>
      <w:tr w:rsidR="00CE2303" w:rsidRPr="00F350F4">
        <w:tc>
          <w:tcPr>
            <w:tcW w:w="3070" w:type="dxa"/>
          </w:tcPr>
          <w:p w:rsidR="00CE2303" w:rsidRPr="00F350F4" w:rsidRDefault="00CE2303" w:rsidP="0028085C">
            <w:pPr>
              <w:autoSpaceDE w:val="0"/>
              <w:autoSpaceDN w:val="0"/>
              <w:adjustRightInd w:val="0"/>
              <w:rPr>
                <w:lang w:val="en-GB"/>
              </w:rPr>
            </w:pPr>
            <w:r w:rsidRPr="00F350F4">
              <w:rPr>
                <w:b/>
                <w:bCs/>
              </w:rPr>
              <w:t>Snapshot data</w:t>
            </w:r>
          </w:p>
        </w:tc>
        <w:tc>
          <w:tcPr>
            <w:tcW w:w="3071" w:type="dxa"/>
          </w:tcPr>
          <w:p w:rsidR="00CE2303" w:rsidRPr="00F350F4" w:rsidRDefault="00CE2303" w:rsidP="0028085C">
            <w:pPr>
              <w:autoSpaceDE w:val="0"/>
              <w:autoSpaceDN w:val="0"/>
              <w:adjustRightInd w:val="0"/>
              <w:rPr>
                <w:lang w:val="en-GB"/>
              </w:rPr>
            </w:pPr>
          </w:p>
        </w:tc>
        <w:tc>
          <w:tcPr>
            <w:tcW w:w="3071" w:type="dxa"/>
          </w:tcPr>
          <w:p w:rsidR="00CE2303" w:rsidRPr="00F350F4" w:rsidRDefault="00CE2303" w:rsidP="0028085C">
            <w:pPr>
              <w:autoSpaceDE w:val="0"/>
              <w:autoSpaceDN w:val="0"/>
              <w:adjustRightInd w:val="0"/>
              <w:jc w:val="both"/>
            </w:pPr>
          </w:p>
        </w:tc>
      </w:tr>
      <w:tr w:rsidR="00CE2303" w:rsidRPr="00F350F4">
        <w:tc>
          <w:tcPr>
            <w:tcW w:w="3070" w:type="dxa"/>
          </w:tcPr>
          <w:p w:rsidR="00CE2303" w:rsidRPr="00F350F4" w:rsidRDefault="00CE2303" w:rsidP="0028085C">
            <w:pPr>
              <w:autoSpaceDE w:val="0"/>
              <w:autoSpaceDN w:val="0"/>
              <w:adjustRightInd w:val="0"/>
              <w:rPr>
                <w:lang w:val="en-GB"/>
              </w:rPr>
            </w:pPr>
            <w:r w:rsidRPr="00F350F4">
              <w:rPr>
                <w:lang w:val="en-GB"/>
              </w:rPr>
              <w:t xml:space="preserve">Media Name </w:t>
            </w:r>
          </w:p>
        </w:tc>
        <w:tc>
          <w:tcPr>
            <w:tcW w:w="3071" w:type="dxa"/>
          </w:tcPr>
          <w:p w:rsidR="00CE2303" w:rsidRPr="00F350F4" w:rsidRDefault="00CE2303" w:rsidP="0028085C">
            <w:pPr>
              <w:autoSpaceDE w:val="0"/>
              <w:autoSpaceDN w:val="0"/>
              <w:adjustRightInd w:val="0"/>
              <w:rPr>
                <w:lang w:val="en-GB"/>
              </w:rPr>
            </w:pPr>
            <w:r>
              <w:rPr>
                <w:lang w:val="en-GB"/>
              </w:rPr>
              <w:t>Nom de la capture</w:t>
            </w:r>
          </w:p>
        </w:tc>
        <w:tc>
          <w:tcPr>
            <w:tcW w:w="3071" w:type="dxa"/>
          </w:tcPr>
          <w:p w:rsidR="00CE2303" w:rsidRPr="00F350F4" w:rsidRDefault="00CE2303" w:rsidP="0028085C">
            <w:pPr>
              <w:autoSpaceDE w:val="0"/>
              <w:autoSpaceDN w:val="0"/>
              <w:adjustRightInd w:val="0"/>
              <w:jc w:val="both"/>
              <w:rPr>
                <w:lang w:val="en-GB"/>
              </w:rPr>
            </w:pPr>
          </w:p>
        </w:tc>
      </w:tr>
      <w:tr w:rsidR="00CE2303" w:rsidRPr="00F350F4">
        <w:tc>
          <w:tcPr>
            <w:tcW w:w="3070" w:type="dxa"/>
          </w:tcPr>
          <w:p w:rsidR="00CE2303" w:rsidRPr="00F350F4" w:rsidRDefault="00CE2303" w:rsidP="0028085C">
            <w:pPr>
              <w:autoSpaceDE w:val="0"/>
              <w:autoSpaceDN w:val="0"/>
              <w:adjustRightInd w:val="0"/>
            </w:pPr>
            <w:r>
              <w:t xml:space="preserve">Recording Media </w:t>
            </w:r>
            <w:r w:rsidRPr="00F350F4">
              <w:t>Width</w:t>
            </w:r>
          </w:p>
        </w:tc>
        <w:tc>
          <w:tcPr>
            <w:tcW w:w="3071" w:type="dxa"/>
          </w:tcPr>
          <w:p w:rsidR="00CE2303" w:rsidRPr="004765CB" w:rsidRDefault="00CE2303" w:rsidP="0028085C">
            <w:pPr>
              <w:autoSpaceDE w:val="0"/>
              <w:autoSpaceDN w:val="0"/>
              <w:adjustRightInd w:val="0"/>
              <w:rPr>
                <w:lang w:val="en-GB"/>
              </w:rPr>
            </w:pPr>
            <w:r w:rsidRPr="004765CB">
              <w:t>Largeur de la capture</w:t>
            </w:r>
          </w:p>
        </w:tc>
        <w:tc>
          <w:tcPr>
            <w:tcW w:w="3071" w:type="dxa"/>
          </w:tcPr>
          <w:p w:rsidR="00CE2303" w:rsidRPr="00F350F4" w:rsidRDefault="00CE2303" w:rsidP="0028085C">
            <w:pPr>
              <w:autoSpaceDE w:val="0"/>
              <w:autoSpaceDN w:val="0"/>
              <w:adjustRightInd w:val="0"/>
              <w:jc w:val="both"/>
              <w:rPr>
                <w:lang w:val="en-GB"/>
              </w:rPr>
            </w:pPr>
            <w:r>
              <w:t>pixels</w:t>
            </w:r>
          </w:p>
        </w:tc>
      </w:tr>
      <w:tr w:rsidR="00CE2303" w:rsidRPr="00F350F4">
        <w:tc>
          <w:tcPr>
            <w:tcW w:w="3070" w:type="dxa"/>
          </w:tcPr>
          <w:p w:rsidR="00CE2303" w:rsidRPr="00F350F4" w:rsidRDefault="00CE2303" w:rsidP="0028085C">
            <w:pPr>
              <w:autoSpaceDE w:val="0"/>
              <w:autoSpaceDN w:val="0"/>
              <w:adjustRightInd w:val="0"/>
              <w:rPr>
                <w:lang w:val="en-GB"/>
              </w:rPr>
            </w:pPr>
            <w:r>
              <w:t xml:space="preserve">Recording Media </w:t>
            </w:r>
            <w:r w:rsidRPr="00F350F4">
              <w:t>Height</w:t>
            </w:r>
          </w:p>
        </w:tc>
        <w:tc>
          <w:tcPr>
            <w:tcW w:w="3071" w:type="dxa"/>
          </w:tcPr>
          <w:p w:rsidR="00CE2303" w:rsidRPr="004765CB" w:rsidRDefault="00CE2303" w:rsidP="0028085C">
            <w:pPr>
              <w:autoSpaceDE w:val="0"/>
              <w:autoSpaceDN w:val="0"/>
              <w:adjustRightInd w:val="0"/>
            </w:pPr>
            <w:r w:rsidRPr="004765CB">
              <w:t>Hauteur de la capture</w:t>
            </w:r>
          </w:p>
        </w:tc>
        <w:tc>
          <w:tcPr>
            <w:tcW w:w="3071" w:type="dxa"/>
          </w:tcPr>
          <w:p w:rsidR="00CE2303" w:rsidRPr="00F350F4" w:rsidRDefault="00CE2303" w:rsidP="0028085C">
            <w:pPr>
              <w:autoSpaceDE w:val="0"/>
              <w:autoSpaceDN w:val="0"/>
              <w:adjustRightInd w:val="0"/>
              <w:jc w:val="both"/>
              <w:rPr>
                <w:lang w:val="en-GB"/>
              </w:rPr>
            </w:pPr>
            <w:r w:rsidRPr="00F350F4">
              <w:t>pixels</w:t>
            </w:r>
          </w:p>
        </w:tc>
      </w:tr>
    </w:tbl>
    <w:p w:rsidR="00CE2303" w:rsidRPr="007024C2" w:rsidRDefault="00CE2303" w:rsidP="001A4E1C">
      <w:pPr>
        <w:pStyle w:val="Heading2"/>
        <w:numPr>
          <w:ilvl w:val="0"/>
          <w:numId w:val="23"/>
        </w:numPr>
        <w:rPr>
          <w:sz w:val="32"/>
          <w:szCs w:val="32"/>
        </w:rPr>
      </w:pPr>
      <w:bookmarkStart w:id="38" w:name="_Toc433165074"/>
      <w:r w:rsidRPr="007024C2">
        <w:rPr>
          <w:sz w:val="32"/>
          <w:szCs w:val="32"/>
        </w:rPr>
        <w:t>Traitement des données de Tobii</w:t>
      </w:r>
      <w:bookmarkEnd w:id="38"/>
    </w:p>
    <w:p w:rsidR="00CE2303" w:rsidRDefault="00CE2303" w:rsidP="001A4E1C">
      <w:pPr>
        <w:pStyle w:val="Heading3"/>
        <w:numPr>
          <w:ilvl w:val="1"/>
          <w:numId w:val="23"/>
        </w:numPr>
      </w:pPr>
      <w:bookmarkStart w:id="39" w:name="_Toc433165075"/>
      <w:r>
        <w:t>Problématique</w:t>
      </w:r>
      <w:bookmarkEnd w:id="39"/>
    </w:p>
    <w:p w:rsidR="00CE2303" w:rsidRDefault="00CE2303" w:rsidP="001A4E1C">
      <w:pPr>
        <w:pStyle w:val="Texteprformat"/>
        <w:jc w:val="both"/>
        <w:rPr>
          <w:rFonts w:ascii="Times New Roman" w:hAnsi="Times New Roman" w:cs="Times New Roman"/>
        </w:rPr>
      </w:pPr>
    </w:p>
    <w:p w:rsidR="00CE2303" w:rsidRPr="00E068A4" w:rsidRDefault="00CE2303" w:rsidP="001A4E1C">
      <w:pPr>
        <w:spacing w:line="360" w:lineRule="auto"/>
        <w:jc w:val="both"/>
      </w:pPr>
      <w:r>
        <w:t xml:space="preserve">L’enregistrement des cordonnées souffre d'imperfections. En effet, les coordonnées de fixations ne sont pas enregistrées pour toutes les images d’une séquence vidéo. Il y a souvent les coordonnées qui manquent. </w:t>
      </w:r>
      <w:r w:rsidRPr="00E068A4">
        <w:t xml:space="preserve">Ces trous peuvent être produites, généralement, en raison de clignotement des yeux de l'utilisateur à un instant donné, ou bien lorsque l'utilisateur regarde  vers le bas sans baisser la tête, c'est-à-dire qu’il ne garde pas dans le champ de vision du lunette, de ce fait, la caméra de scène perd le point de fixation du regard. Pour résoudre ce problème, nous avons, donc, </w:t>
      </w:r>
      <w:r>
        <w:t xml:space="preserve">besoin de développer un programme d’interpolation des coordonnées des pots de fixations sur les images ou elles ne sont pas enregistrées. </w:t>
      </w:r>
    </w:p>
    <w:p w:rsidR="00CE2303" w:rsidRDefault="00CE2303" w:rsidP="001A4E1C">
      <w:pPr>
        <w:jc w:val="center"/>
        <w:rPr>
          <w:rFonts w:ascii="AkzidenzGroteskBE-Regular" w:hAnsi="AkzidenzGroteskBE-Regular" w:cs="AkzidenzGroteskBE-Regular"/>
          <w:sz w:val="18"/>
          <w:szCs w:val="18"/>
        </w:rPr>
      </w:pPr>
      <w:r w:rsidRPr="00845481">
        <w:rPr>
          <w:noProof/>
          <w:color w:val="000000"/>
          <w:lang w:eastAsia="fr-FR"/>
        </w:rPr>
        <w:pict>
          <v:shape id="_x0000_i1045" type="#_x0000_t75" alt="jj - Copie" style="width:378pt;height:202.5pt;visibility:visible">
            <v:imagedata r:id="rId27" o:title=""/>
          </v:shape>
        </w:pict>
      </w:r>
    </w:p>
    <w:p w:rsidR="00CE2303" w:rsidRDefault="00CE2303" w:rsidP="001A4E1C">
      <w:pPr>
        <w:rPr>
          <w:rFonts w:ascii="AkzidenzGroteskBE-Regular" w:hAnsi="AkzidenzGroteskBE-Regular" w:cs="AkzidenzGroteskBE-Regular"/>
          <w:sz w:val="18"/>
          <w:szCs w:val="18"/>
        </w:rPr>
      </w:pPr>
    </w:p>
    <w:p w:rsidR="00CE2303" w:rsidRDefault="00CE2303" w:rsidP="001A4E1C">
      <w:pPr>
        <w:rPr>
          <w:rFonts w:ascii="AkzidenzGroteskBE-Regular" w:hAnsi="AkzidenzGroteskBE-Regular" w:cs="AkzidenzGroteskBE-Regular"/>
          <w:sz w:val="18"/>
          <w:szCs w:val="18"/>
          <w:lang w:eastAsia="fr-FR"/>
        </w:rPr>
      </w:pPr>
    </w:p>
    <w:p w:rsidR="00CE2303" w:rsidRDefault="00CE2303" w:rsidP="001A4E1C">
      <w:pPr>
        <w:rPr>
          <w:rFonts w:ascii="AkzidenzGroteskBE-Regular" w:hAnsi="AkzidenzGroteskBE-Regular" w:cs="AkzidenzGroteskBE-Regular"/>
          <w:sz w:val="18"/>
          <w:szCs w:val="18"/>
        </w:rPr>
      </w:pPr>
    </w:p>
    <w:p w:rsidR="00CE2303" w:rsidRDefault="00CE2303" w:rsidP="001A4E1C">
      <w:pPr>
        <w:rPr>
          <w:color w:val="FF0000"/>
        </w:rPr>
      </w:pPr>
    </w:p>
    <w:p w:rsidR="00CE2303" w:rsidRPr="00E068A4" w:rsidRDefault="00CE2303" w:rsidP="001A4E1C">
      <w:pPr>
        <w:ind w:left="1500"/>
        <w:rPr>
          <w:b/>
          <w:bCs/>
          <w:i/>
          <w:iCs/>
        </w:rPr>
      </w:pPr>
      <w:r w:rsidRPr="00E068A4">
        <w:rPr>
          <w:b/>
          <w:bCs/>
          <w:i/>
          <w:iCs/>
        </w:rPr>
        <w:t>Les données manquantes et différence de fréquence</w:t>
      </w:r>
    </w:p>
    <w:p w:rsidR="00CE2303" w:rsidRDefault="00CE2303" w:rsidP="001A4E1C">
      <w:pPr>
        <w:ind w:left="1500"/>
        <w:rPr>
          <w:sz w:val="28"/>
          <w:szCs w:val="28"/>
        </w:rPr>
      </w:pPr>
    </w:p>
    <w:p w:rsidR="00CE2303" w:rsidRPr="006E5323" w:rsidRDefault="00CE2303" w:rsidP="001A4E1C">
      <w:pPr>
        <w:ind w:left="1500"/>
      </w:pPr>
    </w:p>
    <w:p w:rsidR="00CE2303" w:rsidRDefault="00CE2303" w:rsidP="001A4E1C"/>
    <w:p w:rsidR="00CE2303" w:rsidRPr="008D5C8C" w:rsidRDefault="00CE2303" w:rsidP="001A4E1C">
      <w:pPr>
        <w:pStyle w:val="Texteprformat"/>
        <w:spacing w:line="360" w:lineRule="auto"/>
        <w:jc w:val="both"/>
        <w:rPr>
          <w:rFonts w:ascii="Times New Roman" w:hAnsi="Times New Roman" w:cs="Times New Roman"/>
        </w:rPr>
      </w:pPr>
      <w:r>
        <w:rPr>
          <w:rFonts w:ascii="Times New Roman" w:hAnsi="Times New Roman" w:cs="Times New Roman"/>
        </w:rPr>
        <w:t xml:space="preserve">L’eye-tracker enregistre les points de fixation avec une fréquence de 30Hz, toutes les 33,33 ms. D'après les valeurs expérimentales que nous obtenons, l’intervalle n’est pas stable, il vari entre 33ms et 34ms. Tandis que l’enregistrement vidéo se fait avec une fréquence de 25 fps, toutes les 40 ms. </w:t>
      </w:r>
    </w:p>
    <w:p w:rsidR="00CE2303" w:rsidRPr="008D5C8C" w:rsidRDefault="00CE2303" w:rsidP="001A4E1C">
      <w:pPr>
        <w:pStyle w:val="Texteprformat"/>
        <w:spacing w:line="360" w:lineRule="auto"/>
        <w:jc w:val="both"/>
        <w:rPr>
          <w:rFonts w:ascii="Times New Roman" w:hAnsi="Times New Roman" w:cs="Times New Roman"/>
        </w:rPr>
      </w:pPr>
      <w:r>
        <w:rPr>
          <w:rFonts w:ascii="Times New Roman" w:hAnsi="Times New Roman" w:cs="Times New Roman"/>
        </w:rPr>
        <w:t xml:space="preserve">Dans l’optique de temps réel nous avons besoin d’avoir un enregistrement au moment t et un enregistrement au moment t+dt (dt = 33 ms au minimum) pour le projeter dans l’image courante de la séquence. Nous proposons donc d'appliquer une </w:t>
      </w:r>
      <w:r w:rsidRPr="008D5C8C">
        <w:rPr>
          <w:rFonts w:ascii="Times New Roman" w:hAnsi="Times New Roman" w:cs="Times New Roman"/>
        </w:rPr>
        <w:t xml:space="preserve">interpolation linéaire </w:t>
      </w:r>
      <w:r>
        <w:rPr>
          <w:rFonts w:ascii="Times New Roman" w:hAnsi="Times New Roman" w:cs="Times New Roman"/>
        </w:rPr>
        <w:t>dans le temps des coordonnées x et y des points de fixation pour les projeter sur chaque image.</w:t>
      </w:r>
    </w:p>
    <w:p w:rsidR="00CE2303" w:rsidRDefault="00CE2303" w:rsidP="001A4E1C">
      <w:pPr>
        <w:pStyle w:val="Heading3"/>
        <w:numPr>
          <w:ilvl w:val="1"/>
          <w:numId w:val="23"/>
        </w:numPr>
      </w:pPr>
      <w:bookmarkStart w:id="40" w:name="_Toc433165076"/>
      <w:r>
        <w:t>Interpolation Spline</w:t>
      </w:r>
      <w:bookmarkEnd w:id="40"/>
    </w:p>
    <w:p w:rsidR="00CE2303" w:rsidRPr="00DA4D44" w:rsidRDefault="00CE2303" w:rsidP="001A4E1C">
      <w:pPr>
        <w:pStyle w:val="NormalWeb"/>
        <w:shd w:val="clear" w:color="auto" w:fill="FFFFFF"/>
        <w:spacing w:before="120" w:after="120" w:line="360" w:lineRule="auto"/>
        <w:jc w:val="both"/>
      </w:pPr>
      <w:r>
        <w:t xml:space="preserve">L’interpolation </w:t>
      </w:r>
      <w:r w:rsidRPr="00DA4D44">
        <w:t>est une opération mathématique permettant de construire une courbe à partir de la donnée d'un nombre fini de points</w:t>
      </w:r>
      <w:r>
        <w:t>.</w:t>
      </w:r>
      <w:r w:rsidRPr="00DA4D44">
        <w:t xml:space="preserve"> Ainsi le type le plus simple d'interpolation est l'interpola</w:t>
      </w:r>
      <w:r>
        <w:t>tion linéaire, qui consiste à joindre les points</w:t>
      </w:r>
      <w:r w:rsidRPr="00DA4D44">
        <w:t xml:space="preserve"> donnés</w:t>
      </w:r>
      <w:r>
        <w:t>.</w:t>
      </w:r>
      <w:r w:rsidRPr="00DA4D44">
        <w:t xml:space="preserve"> </w:t>
      </w:r>
      <w:r>
        <w:t>E</w:t>
      </w:r>
      <w:r w:rsidRPr="00DA4D44">
        <w:t>lle peut se</w:t>
      </w:r>
      <w:r>
        <w:t>rvir à estimer les valeurs manquantes de nos enregistrements</w:t>
      </w:r>
      <w:r w:rsidRPr="00DA4D44">
        <w:t>.</w:t>
      </w:r>
    </w:p>
    <w:p w:rsidR="00CE2303" w:rsidRPr="00DA4D44" w:rsidRDefault="00CE2303" w:rsidP="001A4E1C">
      <w:pPr>
        <w:spacing w:line="360" w:lineRule="auto"/>
        <w:jc w:val="both"/>
      </w:pPr>
      <w:r>
        <w:rPr>
          <w:shd w:val="clear" w:color="auto" w:fill="FFFFFF"/>
        </w:rPr>
        <w:t xml:space="preserve">Nous </w:t>
      </w:r>
      <w:r w:rsidRPr="00DA4D44">
        <w:rPr>
          <w:shd w:val="clear" w:color="auto" w:fill="FFFFFF"/>
        </w:rPr>
        <w:t>utilis</w:t>
      </w:r>
      <w:r>
        <w:rPr>
          <w:shd w:val="clear" w:color="auto" w:fill="FFFFFF"/>
        </w:rPr>
        <w:t>ons, dans notre travail, l’interpolation cubique Spline, qui s’agit</w:t>
      </w:r>
      <w:r w:rsidRPr="00DA4D44">
        <w:rPr>
          <w:shd w:val="clear" w:color="auto" w:fill="FFFFFF"/>
        </w:rPr>
        <w:t xml:space="preserve"> </w:t>
      </w:r>
      <w:r>
        <w:rPr>
          <w:shd w:val="clear" w:color="auto" w:fill="FFFFFF"/>
        </w:rPr>
        <w:t>d’</w:t>
      </w:r>
      <w:r w:rsidRPr="00DA4D44">
        <w:rPr>
          <w:shd w:val="clear" w:color="auto" w:fill="FFFFFF"/>
        </w:rPr>
        <w:t>une équation cubique pour modélise</w:t>
      </w:r>
      <w:r>
        <w:rPr>
          <w:shd w:val="clear" w:color="auto" w:fill="FFFFFF"/>
        </w:rPr>
        <w:t>r localement la courbe</w:t>
      </w:r>
      <w:r w:rsidRPr="00DA4D44">
        <w:rPr>
          <w:shd w:val="clear" w:color="auto" w:fill="FFFFFF"/>
        </w:rPr>
        <w:t>. Tout dépend des conditions de</w:t>
      </w:r>
      <w:r w:rsidRPr="00DA4D44">
        <w:rPr>
          <w:rStyle w:val="apple-converted-space"/>
          <w:shd w:val="clear" w:color="auto" w:fill="FFFFFF"/>
        </w:rPr>
        <w:t> </w:t>
      </w:r>
      <w:hyperlink r:id="rId28" w:tooltip="Continuité (mathématiques)" w:history="1">
        <w:r w:rsidRPr="00DA4D44">
          <w:rPr>
            <w:rStyle w:val="Hyperlink"/>
            <w:color w:val="auto"/>
            <w:u w:val="none"/>
            <w:shd w:val="clear" w:color="auto" w:fill="FFFFFF"/>
          </w:rPr>
          <w:t>continuité</w:t>
        </w:r>
      </w:hyperlink>
      <w:r w:rsidRPr="00DA4D44">
        <w:rPr>
          <w:rStyle w:val="apple-converted-space"/>
          <w:shd w:val="clear" w:color="auto" w:fill="FFFFFF"/>
        </w:rPr>
        <w:t> </w:t>
      </w:r>
      <w:r w:rsidRPr="00DA4D44">
        <w:rPr>
          <w:shd w:val="clear" w:color="auto" w:fill="FFFFFF"/>
        </w:rPr>
        <w:t>utilisées, la forme de la cubique peut varier et donner une interpolation différente. La tangente à chaque point d'indice</w:t>
      </w:r>
      <w:r w:rsidRPr="00DA4D44">
        <w:rPr>
          <w:rStyle w:val="apple-converted-space"/>
          <w:shd w:val="clear" w:color="auto" w:fill="FFFFFF"/>
        </w:rPr>
        <w:t> </w:t>
      </w:r>
      <w:r w:rsidRPr="00DA4D44">
        <w:rPr>
          <w:i/>
          <w:iCs/>
          <w:shd w:val="clear" w:color="auto" w:fill="FFFFFF"/>
        </w:rPr>
        <w:t>i</w:t>
      </w:r>
      <w:r w:rsidRPr="00DA4D44">
        <w:rPr>
          <w:rStyle w:val="apple-converted-space"/>
          <w:shd w:val="clear" w:color="auto" w:fill="FFFFFF"/>
        </w:rPr>
        <w:t> </w:t>
      </w:r>
      <w:r w:rsidRPr="00DA4D44">
        <w:rPr>
          <w:shd w:val="clear" w:color="auto" w:fill="FFFFFF"/>
        </w:rPr>
        <w:t>possède la même pente que le segment reliant les points d'indice</w:t>
      </w:r>
      <w:r w:rsidRPr="00DA4D44">
        <w:rPr>
          <w:rStyle w:val="apple-converted-space"/>
          <w:shd w:val="clear" w:color="auto" w:fill="FFFFFF"/>
        </w:rPr>
        <w:t> </w:t>
      </w:r>
      <w:r w:rsidRPr="00DA4D44">
        <w:rPr>
          <w:i/>
          <w:iCs/>
          <w:shd w:val="clear" w:color="auto" w:fill="FFFFFF"/>
        </w:rPr>
        <w:t>i</w:t>
      </w:r>
      <w:r w:rsidRPr="00DA4D44">
        <w:rPr>
          <w:shd w:val="clear" w:color="auto" w:fill="FFFFFF"/>
        </w:rPr>
        <w:t>-1 et</w:t>
      </w:r>
      <w:r w:rsidRPr="00DA4D44">
        <w:rPr>
          <w:rStyle w:val="apple-converted-space"/>
          <w:shd w:val="clear" w:color="auto" w:fill="FFFFFF"/>
        </w:rPr>
        <w:t> </w:t>
      </w:r>
      <w:r w:rsidRPr="00DA4D44">
        <w:rPr>
          <w:i/>
          <w:iCs/>
          <w:shd w:val="clear" w:color="auto" w:fill="FFFFFF"/>
        </w:rPr>
        <w:t>i</w:t>
      </w:r>
      <w:r w:rsidRPr="00DA4D44">
        <w:rPr>
          <w:shd w:val="clear" w:color="auto" w:fill="FFFFFF"/>
        </w:rPr>
        <w:t>+1, ce qui signifie que chaque pic de la courbe peut être dépassé par la courbe interpolée.</w:t>
      </w:r>
    </w:p>
    <w:p w:rsidR="00CE2303" w:rsidRDefault="00CE2303" w:rsidP="001A4E1C">
      <w:pPr>
        <w:pStyle w:val="Heading3"/>
        <w:numPr>
          <w:ilvl w:val="1"/>
          <w:numId w:val="23"/>
        </w:numPr>
        <w:spacing w:after="120"/>
      </w:pPr>
      <w:bookmarkStart w:id="41" w:name="_Toc433165077"/>
      <w:r w:rsidRPr="007024C2">
        <w:t>Résultat de l’interpolation</w:t>
      </w:r>
      <w:bookmarkEnd w:id="41"/>
    </w:p>
    <w:p w:rsidR="00CE2303" w:rsidRDefault="00CE2303" w:rsidP="001A4E1C">
      <w:pPr>
        <w:spacing w:line="360" w:lineRule="auto"/>
        <w:jc w:val="both"/>
      </w:pPr>
      <w:r>
        <w:t>La figure, ci-dessous, illustre les résultats obtenus en appliquant la méthode d’interpolation Spline sur un exemple de coordonnées X.</w:t>
      </w:r>
    </w:p>
    <w:p w:rsidR="00CE2303" w:rsidRDefault="00CE2303" w:rsidP="001A4E1C">
      <w:pPr>
        <w:keepNext/>
        <w:jc w:val="center"/>
      </w:pPr>
      <w:r w:rsidRPr="00F41DD2">
        <w:rPr>
          <w:noProof/>
          <w:lang w:eastAsia="fr-FR"/>
        </w:rPr>
        <w:pict>
          <v:shape id="Image 20" o:spid="_x0000_i1046" type="#_x0000_t75" style="width:459pt;height:191.25pt;visibility:visible" filled="t">
            <v:imagedata r:id="rId29" o:title=""/>
          </v:shape>
        </w:pict>
      </w:r>
    </w:p>
    <w:p w:rsidR="00CE2303" w:rsidRDefault="00CE2303" w:rsidP="001A4E1C">
      <w:pPr>
        <w:pStyle w:val="Caption"/>
        <w:jc w:val="center"/>
        <w:rPr>
          <w:b/>
          <w:bCs/>
        </w:rPr>
      </w:pPr>
      <w:bookmarkStart w:id="42" w:name="_Toc433165111"/>
      <w:r w:rsidRPr="007024C2">
        <w:rPr>
          <w:b/>
          <w:bCs/>
        </w:rPr>
        <w:t xml:space="preserve">Figure </w:t>
      </w:r>
      <w:r w:rsidRPr="007024C2">
        <w:rPr>
          <w:b/>
          <w:bCs/>
        </w:rPr>
        <w:fldChar w:fldCharType="begin"/>
      </w:r>
      <w:r w:rsidRPr="007024C2">
        <w:rPr>
          <w:b/>
          <w:bCs/>
        </w:rPr>
        <w:instrText xml:space="preserve"> SEQ Figure \* ARABIC </w:instrText>
      </w:r>
      <w:r w:rsidRPr="007024C2">
        <w:rPr>
          <w:b/>
          <w:bCs/>
        </w:rPr>
        <w:fldChar w:fldCharType="separate"/>
      </w:r>
      <w:r>
        <w:rPr>
          <w:b/>
          <w:bCs/>
          <w:noProof/>
        </w:rPr>
        <w:t>12</w:t>
      </w:r>
      <w:r w:rsidRPr="007024C2">
        <w:rPr>
          <w:b/>
          <w:bCs/>
        </w:rPr>
        <w:fldChar w:fldCharType="end"/>
      </w:r>
      <w:r>
        <w:rPr>
          <w:b/>
          <w:bCs/>
        </w:rPr>
        <w:t>: R</w:t>
      </w:r>
      <w:r w:rsidRPr="007024C2">
        <w:rPr>
          <w:b/>
          <w:bCs/>
        </w:rPr>
        <w:t>ésultat de l'interpolation Spline sur les coordonnées de fixation.</w:t>
      </w:r>
      <w:bookmarkEnd w:id="42"/>
    </w:p>
    <w:p w:rsidR="00CE2303" w:rsidRPr="005A12D9" w:rsidRDefault="00CE2303" w:rsidP="001A4E1C">
      <w:pPr>
        <w:pStyle w:val="Heading2"/>
        <w:numPr>
          <w:ilvl w:val="0"/>
          <w:numId w:val="23"/>
        </w:numPr>
        <w:rPr>
          <w:color w:val="000000"/>
        </w:rPr>
      </w:pPr>
      <w:bookmarkStart w:id="43" w:name="_Toc433165078"/>
      <w:r w:rsidRPr="005A12D9">
        <w:t>Calcul de Wooding</w:t>
      </w:r>
      <w:bookmarkEnd w:id="43"/>
    </w:p>
    <w:p w:rsidR="00CE2303" w:rsidRDefault="00CE2303" w:rsidP="001A4E1C">
      <w:pPr>
        <w:spacing w:line="360" w:lineRule="auto"/>
        <w:jc w:val="both"/>
        <w:rPr>
          <w:b/>
          <w:bCs/>
          <w:sz w:val="28"/>
          <w:szCs w:val="28"/>
        </w:rPr>
      </w:pPr>
      <w:r>
        <w:rPr>
          <w:color w:val="000000"/>
        </w:rPr>
        <w:t>Pour calculer le paramètre sigma, il nous faut, tout d'abord, calculer la distance inconnue entre le sujet libre, qui n’est pas devant un écran dans notre cas, et l’objet.</w:t>
      </w:r>
    </w:p>
    <w:p w:rsidR="00CE2303" w:rsidRPr="005A12D9" w:rsidRDefault="00CE2303" w:rsidP="001A4E1C">
      <w:pPr>
        <w:pStyle w:val="Heading3"/>
        <w:numPr>
          <w:ilvl w:val="1"/>
          <w:numId w:val="25"/>
        </w:numPr>
        <w:spacing w:before="120" w:after="120"/>
      </w:pPr>
      <w:bookmarkStart w:id="44" w:name="_Toc433165079"/>
      <w:r w:rsidRPr="005A12D9">
        <w:t>Calcul de la distance entre le sujet et le cible</w:t>
      </w:r>
      <w:bookmarkEnd w:id="44"/>
    </w:p>
    <w:p w:rsidR="00CE2303" w:rsidRDefault="00CE2303" w:rsidP="001A4E1C">
      <w:pPr>
        <w:spacing w:line="360" w:lineRule="auto"/>
        <w:jc w:val="both"/>
        <w:rPr>
          <w:color w:val="000000"/>
        </w:rPr>
      </w:pPr>
      <w:r>
        <w:rPr>
          <w:color w:val="000000"/>
        </w:rPr>
        <w:t>Pour calculer la distance entre le sujet et l’objet fixé par les yeux, il faut déterminer le point de fixation en 3D qui correspond aux cordonnées de point d’intersection des deux vecteurs du regard d’origine correspondant à la position des pupilles et de vecteurs directeurs correspondant aux vecteurs unitaires "gaze direction " en 3D pour chaque œil.</w:t>
      </w:r>
    </w:p>
    <w:p w:rsidR="00CE2303" w:rsidRDefault="00CE2303" w:rsidP="001A4E1C">
      <w:pPr>
        <w:spacing w:line="360" w:lineRule="auto"/>
        <w:jc w:val="both"/>
        <w:rPr>
          <w:rFonts w:ascii="Arial" w:hAnsi="Arial" w:cs="Arial"/>
          <w:color w:val="000000"/>
        </w:rPr>
      </w:pPr>
      <w:r>
        <w:rPr>
          <w:color w:val="000000"/>
        </w:rPr>
        <w:t>Les mouvements de vergence permettent de voir à différentes distances : les yeux convergent pour voir une cible plus proche et divergent pour fixer une cible plus éloignée. </w:t>
      </w:r>
    </w:p>
    <w:p w:rsidR="00CE2303" w:rsidRDefault="00CE2303" w:rsidP="001A4E1C">
      <w:pPr>
        <w:rPr>
          <w:rFonts w:ascii="Arial" w:hAnsi="Arial" w:cs="Arial"/>
          <w:color w:val="000000"/>
        </w:rPr>
      </w:pPr>
    </w:p>
    <w:p w:rsidR="00CE2303" w:rsidRDefault="00CE2303" w:rsidP="001A4E1C">
      <w:pPr>
        <w:keepNext/>
        <w:jc w:val="center"/>
      </w:pPr>
      <w:r w:rsidRPr="00845481">
        <w:rPr>
          <w:b/>
          <w:bCs/>
          <w:noProof/>
          <w:sz w:val="28"/>
          <w:szCs w:val="28"/>
          <w:lang w:eastAsia="fr-FR"/>
        </w:rPr>
        <w:pict>
          <v:shape id="Image 23" o:spid="_x0000_i1047" type="#_x0000_t75" style="width:351pt;height:194.25pt;visibility:visible" filled="t">
            <v:imagedata r:id="rId30" o:title=""/>
          </v:shape>
        </w:pict>
      </w:r>
    </w:p>
    <w:p w:rsidR="00CE2303" w:rsidRPr="005A12D9" w:rsidRDefault="00CE2303" w:rsidP="001A4E1C">
      <w:pPr>
        <w:pStyle w:val="Caption"/>
        <w:jc w:val="center"/>
        <w:rPr>
          <w:b/>
          <w:bCs/>
          <w:sz w:val="28"/>
          <w:szCs w:val="28"/>
        </w:rPr>
      </w:pPr>
      <w:bookmarkStart w:id="45" w:name="_Toc433165112"/>
      <w:r w:rsidRPr="005A12D9">
        <w:rPr>
          <w:b/>
          <w:bCs/>
        </w:rPr>
        <w:t xml:space="preserve">Figure </w:t>
      </w:r>
      <w:r w:rsidRPr="005A12D9">
        <w:rPr>
          <w:b/>
          <w:bCs/>
        </w:rPr>
        <w:fldChar w:fldCharType="begin"/>
      </w:r>
      <w:r w:rsidRPr="005A12D9">
        <w:rPr>
          <w:b/>
          <w:bCs/>
        </w:rPr>
        <w:instrText xml:space="preserve"> SEQ Figure \* ARABIC </w:instrText>
      </w:r>
      <w:r w:rsidRPr="005A12D9">
        <w:rPr>
          <w:b/>
          <w:bCs/>
        </w:rPr>
        <w:fldChar w:fldCharType="separate"/>
      </w:r>
      <w:r>
        <w:rPr>
          <w:b/>
          <w:bCs/>
          <w:noProof/>
        </w:rPr>
        <w:t>13</w:t>
      </w:r>
      <w:r w:rsidRPr="005A12D9">
        <w:rPr>
          <w:b/>
          <w:bCs/>
        </w:rPr>
        <w:fldChar w:fldCharType="end"/>
      </w:r>
      <w:r w:rsidRPr="005A12D9">
        <w:rPr>
          <w:b/>
          <w:bCs/>
        </w:rPr>
        <w:t>: Convergence de fusion.</w:t>
      </w:r>
      <w:bookmarkEnd w:id="45"/>
    </w:p>
    <w:p w:rsidR="00CE2303" w:rsidRDefault="00CE2303" w:rsidP="001A4E1C">
      <w:pPr>
        <w:jc w:val="both"/>
        <w:rPr>
          <w:color w:val="000000"/>
        </w:rPr>
      </w:pPr>
    </w:p>
    <w:p w:rsidR="00CE2303" w:rsidRPr="00DD2F03" w:rsidRDefault="00CE2303" w:rsidP="001A4E1C">
      <w:pPr>
        <w:spacing w:line="360" w:lineRule="auto"/>
        <w:jc w:val="both"/>
      </w:pPr>
      <w:r>
        <w:t>La fixation d’un objet rapproché déclenche un triple d’ajustement qui s’agit  d’une augmentation du pouvoir dioptrique du cristallin, d’une contraction pupillaire et d’un mouvement de vergence (voir figures ci-dessous), et celle d’un objet éloigné, l’ajustement inverse. Cette triple réponse motrice est appelée « la triade ou la syncinésie de la vision de près ». Donc, r</w:t>
      </w:r>
      <w:r>
        <w:rPr>
          <w:color w:val="000000"/>
        </w:rPr>
        <w:t>éellement, nous ne trouvons pas une vraie intersection pour chaque timestamp car l’adaptation à la distance se fait grâce à cette triade d'accommodation.</w:t>
      </w:r>
      <w:r w:rsidRPr="001D261A">
        <w:t xml:space="preserve"> </w:t>
      </w:r>
    </w:p>
    <w:p w:rsidR="00CE2303" w:rsidRDefault="00CE2303" w:rsidP="001A4E1C">
      <w:pPr>
        <w:jc w:val="both"/>
        <w:rPr>
          <w:rFonts w:ascii="Arial" w:hAnsi="Arial" w:cs="Arial"/>
          <w:color w:val="0000FF"/>
        </w:rPr>
      </w:pPr>
    </w:p>
    <w:tbl>
      <w:tblPr>
        <w:tblW w:w="0" w:type="auto"/>
        <w:tblInd w:w="-53" w:type="dxa"/>
        <w:tblLayout w:type="fixed"/>
        <w:tblCellMar>
          <w:top w:w="55" w:type="dxa"/>
          <w:left w:w="55" w:type="dxa"/>
          <w:bottom w:w="55" w:type="dxa"/>
          <w:right w:w="55" w:type="dxa"/>
        </w:tblCellMar>
        <w:tblLook w:val="0000"/>
      </w:tblPr>
      <w:tblGrid>
        <w:gridCol w:w="4535"/>
        <w:gridCol w:w="4539"/>
      </w:tblGrid>
      <w:tr w:rsidR="00CE2303">
        <w:tc>
          <w:tcPr>
            <w:tcW w:w="4535" w:type="dxa"/>
          </w:tcPr>
          <w:p w:rsidR="00CE2303" w:rsidRDefault="00CE2303" w:rsidP="0028085C">
            <w:pPr>
              <w:pStyle w:val="TableContents"/>
              <w:keepNext/>
              <w:jc w:val="both"/>
            </w:pPr>
            <w:r w:rsidRPr="00F41DD2">
              <w:rPr>
                <w:noProof/>
                <w:lang w:eastAsia="fr-FR"/>
              </w:rPr>
              <w:pict>
                <v:shape id="Image 24" o:spid="_x0000_i1048" type="#_x0000_t75" style="width:193.5pt;height:156pt;visibility:visible" filled="t">
                  <v:imagedata r:id="rId31" o:title=""/>
                </v:shape>
              </w:pict>
            </w:r>
          </w:p>
          <w:p w:rsidR="00CE2303" w:rsidRPr="005A12D9" w:rsidRDefault="00CE2303" w:rsidP="0028085C">
            <w:pPr>
              <w:pStyle w:val="Caption"/>
              <w:jc w:val="both"/>
              <w:rPr>
                <w:b/>
                <w:bCs/>
                <w:color w:val="000000"/>
              </w:rPr>
            </w:pPr>
            <w:bookmarkStart w:id="46" w:name="_Toc433165113"/>
            <w:r w:rsidRPr="005A12D9">
              <w:rPr>
                <w:b/>
                <w:bCs/>
              </w:rPr>
              <w:t xml:space="preserve">Figure </w:t>
            </w:r>
            <w:r w:rsidRPr="005A12D9">
              <w:rPr>
                <w:b/>
                <w:bCs/>
              </w:rPr>
              <w:fldChar w:fldCharType="begin"/>
            </w:r>
            <w:r w:rsidRPr="005A12D9">
              <w:rPr>
                <w:b/>
                <w:bCs/>
              </w:rPr>
              <w:instrText xml:space="preserve"> SEQ Figure \* ARABIC </w:instrText>
            </w:r>
            <w:r w:rsidRPr="005A12D9">
              <w:rPr>
                <w:b/>
                <w:bCs/>
              </w:rPr>
              <w:fldChar w:fldCharType="separate"/>
            </w:r>
            <w:r>
              <w:rPr>
                <w:b/>
                <w:bCs/>
                <w:noProof/>
              </w:rPr>
              <w:t>14</w:t>
            </w:r>
            <w:r w:rsidRPr="005A12D9">
              <w:rPr>
                <w:b/>
                <w:bCs/>
              </w:rPr>
              <w:fldChar w:fldCharType="end"/>
            </w:r>
            <w:r w:rsidRPr="005A12D9">
              <w:rPr>
                <w:b/>
                <w:bCs/>
              </w:rPr>
              <w:t>: Contraction pupillaire.</w:t>
            </w:r>
            <w:bookmarkEnd w:id="46"/>
          </w:p>
          <w:p w:rsidR="00CE2303" w:rsidRDefault="00CE2303" w:rsidP="0028085C"/>
        </w:tc>
        <w:tc>
          <w:tcPr>
            <w:tcW w:w="4539" w:type="dxa"/>
          </w:tcPr>
          <w:p w:rsidR="00CE2303" w:rsidRDefault="00CE2303" w:rsidP="0028085C">
            <w:pPr>
              <w:pStyle w:val="TableContents"/>
              <w:keepNext/>
              <w:jc w:val="both"/>
            </w:pPr>
            <w:r w:rsidRPr="00845481">
              <w:rPr>
                <w:b/>
                <w:bCs/>
                <w:noProof/>
                <w:color w:val="000000"/>
                <w:lang w:eastAsia="fr-FR"/>
              </w:rPr>
              <w:pict>
                <v:shape id="Image 25" o:spid="_x0000_i1049" type="#_x0000_t75" style="width:211.5pt;height:153.75pt;visibility:visible" filled="t">
                  <v:imagedata r:id="rId32" o:title=""/>
                </v:shape>
              </w:pict>
            </w:r>
          </w:p>
          <w:p w:rsidR="00CE2303" w:rsidRPr="005A12D9" w:rsidRDefault="00CE2303" w:rsidP="0028085C">
            <w:pPr>
              <w:pStyle w:val="Caption"/>
              <w:jc w:val="center"/>
              <w:rPr>
                <w:b/>
                <w:bCs/>
                <w:color w:val="000000"/>
              </w:rPr>
            </w:pPr>
            <w:bookmarkStart w:id="47" w:name="_Toc433165114"/>
            <w:r w:rsidRPr="005A12D9">
              <w:rPr>
                <w:b/>
                <w:bCs/>
              </w:rPr>
              <w:t xml:space="preserve">Figure </w:t>
            </w:r>
            <w:r w:rsidRPr="005A12D9">
              <w:rPr>
                <w:b/>
                <w:bCs/>
              </w:rPr>
              <w:fldChar w:fldCharType="begin"/>
            </w:r>
            <w:r w:rsidRPr="005A12D9">
              <w:rPr>
                <w:b/>
                <w:bCs/>
              </w:rPr>
              <w:instrText xml:space="preserve"> SEQ Figure \* ARABIC </w:instrText>
            </w:r>
            <w:r w:rsidRPr="005A12D9">
              <w:rPr>
                <w:b/>
                <w:bCs/>
              </w:rPr>
              <w:fldChar w:fldCharType="separate"/>
            </w:r>
            <w:r>
              <w:rPr>
                <w:b/>
                <w:bCs/>
                <w:noProof/>
              </w:rPr>
              <w:t>15</w:t>
            </w:r>
            <w:r w:rsidRPr="005A12D9">
              <w:rPr>
                <w:b/>
                <w:bCs/>
              </w:rPr>
              <w:fldChar w:fldCharType="end"/>
            </w:r>
            <w:r w:rsidRPr="005A12D9">
              <w:rPr>
                <w:b/>
                <w:bCs/>
              </w:rPr>
              <w:t>: Accommodation</w:t>
            </w:r>
            <w:bookmarkEnd w:id="47"/>
          </w:p>
          <w:p w:rsidR="00CE2303" w:rsidRDefault="00CE2303" w:rsidP="0028085C">
            <w:pPr>
              <w:jc w:val="both"/>
            </w:pPr>
          </w:p>
        </w:tc>
      </w:tr>
    </w:tbl>
    <w:p w:rsidR="00CE2303" w:rsidRDefault="00CE2303" w:rsidP="001A4E1C">
      <w:pPr>
        <w:spacing w:line="360" w:lineRule="auto"/>
        <w:jc w:val="both"/>
      </w:pPr>
      <w:r>
        <w:t>Et puisque, nous n’avons pas d’information sur les composantes internes de l’œil tel que le cristallin, nous comparons la valeur trouvée (</w:t>
      </w:r>
      <w:r>
        <w:rPr>
          <w:color w:val="000000"/>
        </w:rPr>
        <w:t>z fixation</w:t>
      </w:r>
      <w:r>
        <w:t xml:space="preserve">) par un epsilon d’ordre 2%. </w:t>
      </w:r>
    </w:p>
    <w:p w:rsidR="00CE2303" w:rsidRPr="0077616D" w:rsidRDefault="00CE2303" w:rsidP="001A4E1C">
      <w:pPr>
        <w:spacing w:line="360" w:lineRule="auto"/>
        <w:jc w:val="both"/>
      </w:pPr>
      <w:r>
        <w:t>Et enfin pour calculer la distance entre le sujet et l’objet, nous appliquons une formule simple de calcul de distance entre deux points dans l’espace qui sont le point de fixation et la caméra de Tobii qui est l’origine du repère.</w:t>
      </w:r>
    </w:p>
    <w:p w:rsidR="00CE2303" w:rsidRPr="005A12D9" w:rsidRDefault="00CE2303" w:rsidP="001A4E1C">
      <w:pPr>
        <w:pStyle w:val="Heading3"/>
        <w:numPr>
          <w:ilvl w:val="1"/>
          <w:numId w:val="25"/>
        </w:numPr>
        <w:spacing w:before="120" w:after="120"/>
      </w:pPr>
      <w:bookmarkStart w:id="48" w:name="_Toc433165080"/>
      <w:r>
        <w:t xml:space="preserve">Calcul du paramètre </w:t>
      </w:r>
      <w:r w:rsidRPr="005F654C">
        <w:rPr>
          <w:rFonts w:ascii="Symbol" w:hAnsi="Symbol" w:cs="Symbol"/>
          <w:sz w:val="26"/>
          <w:szCs w:val="26"/>
        </w:rPr>
        <w:t></w:t>
      </w:r>
      <w:bookmarkEnd w:id="48"/>
    </w:p>
    <w:p w:rsidR="00CE2303" w:rsidRPr="0077616D" w:rsidRDefault="00CE2303" w:rsidP="001A4E1C">
      <w:pPr>
        <w:spacing w:line="360" w:lineRule="auto"/>
        <w:jc w:val="both"/>
        <w:rPr>
          <w:b/>
          <w:bCs/>
          <w:sz w:val="32"/>
          <w:szCs w:val="32"/>
        </w:rPr>
      </w:pPr>
      <w:r>
        <w:t xml:space="preserve">La distance varie au cours du temps et par la suite sigma varie. L’objectif à atteindre est l’obtenir la valeur de </w:t>
      </w:r>
      <w:r>
        <w:rPr>
          <w:rFonts w:ascii="Symbol" w:hAnsi="Symbol" w:cs="Symbol"/>
        </w:rPr>
        <w:t></w:t>
      </w:r>
      <w:r>
        <w:rPr>
          <w:rFonts w:ascii="Symbol" w:hAnsi="Symbol" w:cs="Symbol"/>
        </w:rPr>
        <w:t></w:t>
      </w:r>
      <w:r>
        <w:t xml:space="preserve">en pixel. La formule suivante présente, la valeur de </w:t>
      </w:r>
      <w:r>
        <w:rPr>
          <w:rFonts w:ascii="Symbol" w:hAnsi="Symbol" w:cs="Symbol"/>
        </w:rPr>
        <w:t></w:t>
      </w:r>
      <w:r>
        <w:rPr>
          <w:rFonts w:ascii="Symbol" w:hAnsi="Symbol" w:cs="Symbol"/>
        </w:rPr>
        <w:t></w:t>
      </w:r>
      <w:r>
        <w:t xml:space="preserve">en mm qui est égale à la distance qui sépare le sujet et l’objet, multipliée par la tangente de l’angle du champ de vision </w:t>
      </w:r>
      <w:r w:rsidRPr="0077616D">
        <w:rPr>
          <w:rFonts w:ascii="Symbol" w:hAnsi="Symbol" w:cs="Symbol"/>
        </w:rPr>
        <w:t></w:t>
      </w:r>
      <w:r>
        <w:rPr>
          <w:rFonts w:ascii="Symbol" w:hAnsi="Symbol" w:cs="Symbol"/>
        </w:rPr>
        <w:t></w:t>
      </w:r>
      <w:r>
        <w:t xml:space="preserve">qui est fixé à 2°. Aussi, par définition, </w:t>
      </w:r>
      <w:r>
        <w:rPr>
          <w:rFonts w:ascii="Symbol" w:hAnsi="Symbol" w:cs="Symbol"/>
        </w:rPr>
        <w:t></w:t>
      </w:r>
      <w:r>
        <w:rPr>
          <w:rFonts w:ascii="Symbol" w:hAnsi="Symbol" w:cs="Symbol"/>
        </w:rPr>
        <w:t></w:t>
      </w:r>
      <w:r>
        <w:t xml:space="preserve">en pixel est égale à la résolution multipliée par </w:t>
      </w:r>
      <w:r>
        <w:rPr>
          <w:rFonts w:ascii="Symbol" w:hAnsi="Symbol" w:cs="Symbol"/>
        </w:rPr>
        <w:t></w:t>
      </w:r>
      <w:r>
        <w:rPr>
          <w:rFonts w:ascii="Symbol" w:hAnsi="Symbol" w:cs="Symbol"/>
        </w:rPr>
        <w:t></w:t>
      </w:r>
      <w:r>
        <w:t>en mm.</w:t>
      </w:r>
    </w:p>
    <w:p w:rsidR="00CE2303" w:rsidRPr="00EC0DDE" w:rsidRDefault="00CE2303" w:rsidP="001A4E1C">
      <w:pPr>
        <w:spacing w:line="360" w:lineRule="auto"/>
        <w:jc w:val="center"/>
      </w:pPr>
      <w:r w:rsidRPr="00EC0DDE">
        <w:rPr>
          <w:rFonts w:ascii="Symbol" w:hAnsi="Symbol" w:cs="Symbol"/>
        </w:rPr>
        <w:t></w:t>
      </w:r>
      <w:r w:rsidRPr="00EC0DDE">
        <w:rPr>
          <w:rFonts w:ascii="Symbol" w:hAnsi="Symbol" w:cs="Symbol"/>
        </w:rPr>
        <w:t></w:t>
      </w:r>
      <w:r w:rsidRPr="00EC0DDE">
        <w:t>(mm) = D x tang(</w:t>
      </w:r>
      <w:r w:rsidRPr="00EC0DDE">
        <w:rPr>
          <w:rFonts w:ascii="Symbol" w:hAnsi="Symbol" w:cs="Symbol"/>
        </w:rPr>
        <w:t></w:t>
      </w:r>
      <w:r w:rsidRPr="00EC0DDE">
        <w:t xml:space="preserve">)        avec </w:t>
      </w:r>
      <w:r w:rsidRPr="00EC0DDE">
        <w:rPr>
          <w:rFonts w:ascii="Symbol" w:hAnsi="Symbol" w:cs="Symbol"/>
        </w:rPr>
        <w:t></w:t>
      </w:r>
      <w:r w:rsidRPr="00EC0DDE">
        <w:t>=2°</w:t>
      </w:r>
    </w:p>
    <w:p w:rsidR="00CE2303" w:rsidRPr="00EC0DDE" w:rsidRDefault="00CE2303" w:rsidP="001A4E1C">
      <w:pPr>
        <w:spacing w:line="360" w:lineRule="auto"/>
        <w:jc w:val="center"/>
      </w:pPr>
      <w:r w:rsidRPr="00EC0DDE">
        <w:rPr>
          <w:rFonts w:ascii="Symbol" w:hAnsi="Symbol" w:cs="Symbol"/>
        </w:rPr>
        <w:t></w:t>
      </w:r>
      <w:r w:rsidRPr="00EC0DDE">
        <w:rPr>
          <w:rFonts w:ascii="Symbol" w:hAnsi="Symbol" w:cs="Symbol"/>
        </w:rPr>
        <w:t></w:t>
      </w:r>
      <w:r w:rsidRPr="00EC0DDE">
        <w:t xml:space="preserve">(pixel) = R x </w:t>
      </w:r>
      <w:r w:rsidRPr="00EC0DDE">
        <w:rPr>
          <w:rFonts w:ascii="Symbol" w:hAnsi="Symbol" w:cs="Symbol"/>
        </w:rPr>
        <w:t></w:t>
      </w:r>
      <w:r w:rsidRPr="00EC0DDE">
        <w:rPr>
          <w:rFonts w:ascii="Symbol" w:hAnsi="Symbol" w:cs="Symbol"/>
        </w:rPr>
        <w:t></w:t>
      </w:r>
      <w:r w:rsidRPr="00EC0DDE">
        <w:t>(mm)</w:t>
      </w:r>
    </w:p>
    <w:p w:rsidR="00CE2303" w:rsidRPr="00EC0DDE" w:rsidRDefault="00CE2303" w:rsidP="001A4E1C">
      <w:pPr>
        <w:spacing w:line="360" w:lineRule="auto"/>
        <w:jc w:val="both"/>
        <w:rPr>
          <w:sz w:val="28"/>
          <w:szCs w:val="28"/>
        </w:rPr>
      </w:pPr>
      <w:r>
        <w:t xml:space="preserve">Pour calculer la valeur de </w:t>
      </w:r>
      <w:r>
        <w:rPr>
          <w:rFonts w:ascii="Symbol" w:hAnsi="Symbol" w:cs="Symbol"/>
        </w:rPr>
        <w:t></w:t>
      </w:r>
      <w:r>
        <w:rPr>
          <w:rFonts w:ascii="Symbol" w:hAnsi="Symbol" w:cs="Symbol"/>
        </w:rPr>
        <w:t></w:t>
      </w:r>
      <w:r>
        <w:t xml:space="preserve">en pixel, il faut déjà connaître la résolution de l’écran, or que ce </w:t>
      </w:r>
      <w:r w:rsidRPr="00EC0DDE">
        <w:t xml:space="preserve">n’est pas le cas puisque le sujet utilise les lunettes Tobii, de façon libre et  il regarde dans l’espace sans être dépendant d’un écran. Pour remédier a ce problème et obtenir </w:t>
      </w:r>
      <w:r>
        <w:t xml:space="preserve">la valeur de </w:t>
      </w:r>
      <w:r>
        <w:rPr>
          <w:rFonts w:ascii="Symbol" w:hAnsi="Symbol" w:cs="Symbol"/>
        </w:rPr>
        <w:t></w:t>
      </w:r>
      <w:r>
        <w:rPr>
          <w:rFonts w:ascii="Symbol" w:hAnsi="Symbol" w:cs="Symbol"/>
        </w:rPr>
        <w:t></w:t>
      </w:r>
      <w:r w:rsidRPr="00EC0DDE">
        <w:t>en pixel, nous nous sommes basé sur</w:t>
      </w:r>
      <w:r>
        <w:t xml:space="preserve"> la FOV</w:t>
      </w:r>
      <w:r w:rsidRPr="00EC0DDE">
        <w:t xml:space="preserve"> et la résolution de la caméra de Tob</w:t>
      </w:r>
      <w:r>
        <w:t>ii, que nous expliquons ci-dessous :</w:t>
      </w:r>
    </w:p>
    <w:p w:rsidR="00CE2303" w:rsidRDefault="00CE2303" w:rsidP="001A4E1C">
      <w:pPr>
        <w:spacing w:line="360" w:lineRule="auto"/>
        <w:jc w:val="both"/>
      </w:pPr>
      <w:r>
        <w:t>Données connues :</w:t>
      </w:r>
    </w:p>
    <w:p w:rsidR="00CE2303" w:rsidRPr="00EC0DDE" w:rsidRDefault="00CE2303" w:rsidP="001A4E1C">
      <w:pPr>
        <w:spacing w:line="360" w:lineRule="auto"/>
        <w:jc w:val="both"/>
      </w:pPr>
      <w:r w:rsidRPr="00EC0DDE">
        <w:t>Scène camera horizontal/vertical FOV</w:t>
      </w:r>
      <w:r>
        <w:t xml:space="preserve"> : 82° horizontal, </w:t>
      </w:r>
      <w:r w:rsidRPr="00EC0DDE">
        <w:t>48° vertical</w:t>
      </w:r>
    </w:p>
    <w:p w:rsidR="00CE2303" w:rsidRPr="009B3803" w:rsidRDefault="00CE2303" w:rsidP="001A4E1C">
      <w:pPr>
        <w:spacing w:line="360" w:lineRule="auto"/>
        <w:jc w:val="both"/>
      </w:pPr>
      <w:r>
        <w:t>Scène camé</w:t>
      </w:r>
      <w:r w:rsidRPr="00EC0DDE">
        <w:t>ra format &amp; résolution</w:t>
      </w:r>
      <w:r>
        <w:t xml:space="preserve"> : </w:t>
      </w:r>
      <w:r w:rsidRPr="00EC0DDE">
        <w:t>1920 x 1080 pixels</w:t>
      </w:r>
    </w:p>
    <w:p w:rsidR="00CE2303" w:rsidRPr="00110BE2" w:rsidRDefault="00CE2303" w:rsidP="001A4E1C">
      <w:pPr>
        <w:ind w:firstLine="708"/>
        <w:rPr>
          <w:rFonts w:ascii="Gentium" w:hAnsi="Gentium" w:cs="Gentium"/>
          <w:sz w:val="28"/>
          <w:szCs w:val="28"/>
          <w:lang w:eastAsia="fr-FR"/>
        </w:rPr>
      </w:pPr>
      <w:r w:rsidRPr="00845481">
        <w:rPr>
          <w:rFonts w:ascii="Gentium" w:hAnsi="Gentium" w:cs="Gentium"/>
          <w:noProof/>
          <w:sz w:val="28"/>
          <w:szCs w:val="28"/>
          <w:lang w:eastAsia="fr-FR"/>
        </w:rPr>
        <w:pict>
          <v:shape id="_x0000_i1050" type="#_x0000_t75" alt="aaaaaa" style="width:383.25pt;height:257.25pt;visibility:visible">
            <v:imagedata r:id="rId33" o:title=""/>
          </v:shape>
        </w:pict>
      </w:r>
    </w:p>
    <w:p w:rsidR="00CE2303" w:rsidRDefault="00CE2303" w:rsidP="001A4E1C">
      <w:pPr>
        <w:rPr>
          <w:b/>
          <w:bCs/>
          <w:sz w:val="28"/>
          <w:szCs w:val="28"/>
        </w:rPr>
      </w:pPr>
    </w:p>
    <w:p w:rsidR="00CE2303" w:rsidRPr="00EC0DDE" w:rsidRDefault="00CE2303" w:rsidP="001A4E1C">
      <w:pPr>
        <w:spacing w:line="360" w:lineRule="auto"/>
        <w:rPr>
          <w:rFonts w:ascii="Symbol" w:hAnsi="Symbol" w:cs="Symbol"/>
        </w:rPr>
      </w:pPr>
      <w:r w:rsidRPr="00EC0DDE">
        <w:t>Nous avons :</w:t>
      </w:r>
    </w:p>
    <w:p w:rsidR="00CE2303" w:rsidRPr="00EC0DDE" w:rsidRDefault="00CE2303" w:rsidP="001A4E1C">
      <w:pPr>
        <w:spacing w:line="360" w:lineRule="auto"/>
        <w:rPr>
          <w:rFonts w:ascii="Symbol" w:hAnsi="Symbol" w:cs="Symbol"/>
        </w:rPr>
      </w:pPr>
      <w:r w:rsidRPr="00EC0DDE">
        <w:rPr>
          <w:rFonts w:ascii="Symbol" w:hAnsi="Symbol" w:cs="Symbol"/>
        </w:rPr>
        <w:t></w:t>
      </w:r>
      <w:r w:rsidRPr="00EC0DDE">
        <w:rPr>
          <w:rFonts w:ascii="Symbol" w:hAnsi="Symbol" w:cs="Symbol"/>
        </w:rPr>
        <w:t></w:t>
      </w:r>
      <w:r w:rsidRPr="00EC0DDE">
        <w:rPr>
          <w:rFonts w:ascii="Symbol" w:hAnsi="Symbol" w:cs="Symbol"/>
        </w:rPr>
        <w:t></w:t>
      </w:r>
      <w:r w:rsidRPr="00EC0DDE">
        <w:rPr>
          <w:rFonts w:ascii="Symbol" w:hAnsi="Symbol" w:cs="Symbol"/>
        </w:rPr>
        <w:t></w:t>
      </w:r>
      <w:r w:rsidRPr="00EC0DDE">
        <w:rPr>
          <w:rFonts w:ascii="Symbol" w:hAnsi="Symbol" w:cs="Symbol"/>
        </w:rPr>
        <w:t></w:t>
      </w:r>
      <w:r w:rsidRPr="00EC0DDE">
        <w:rPr>
          <w:rFonts w:ascii="Symbol" w:hAnsi="Symbol" w:cs="Symbol"/>
        </w:rPr>
        <w:t></w:t>
      </w:r>
    </w:p>
    <w:p w:rsidR="00CE2303" w:rsidRPr="00EC0DDE" w:rsidRDefault="00CE2303" w:rsidP="001A4E1C">
      <w:pPr>
        <w:spacing w:line="360" w:lineRule="auto"/>
        <w:rPr>
          <w:rFonts w:ascii="Symbol" w:hAnsi="Symbol" w:cs="Symbol"/>
        </w:rPr>
      </w:pPr>
      <w:r w:rsidRPr="00EC0DDE">
        <w:rPr>
          <w:rFonts w:ascii="Symbol" w:hAnsi="Symbol" w:cs="Symbol"/>
        </w:rPr>
        <w:t></w:t>
      </w:r>
      <w:r w:rsidRPr="00EC0DDE">
        <w:rPr>
          <w:rFonts w:ascii="Symbol" w:hAnsi="Symbol" w:cs="Symbol"/>
        </w:rPr>
        <w:t></w:t>
      </w:r>
      <w:r w:rsidRPr="00EC0DDE">
        <w:rPr>
          <w:rFonts w:ascii="Symbol" w:hAnsi="Symbol" w:cs="Symbol"/>
        </w:rPr>
        <w:t></w:t>
      </w:r>
      <w:r w:rsidRPr="00EC0DDE">
        <w:rPr>
          <w:rFonts w:ascii="Symbol" w:hAnsi="Symbol" w:cs="Symbol"/>
        </w:rPr>
        <w:t></w:t>
      </w:r>
      <w:r w:rsidRPr="00EC0DDE">
        <w:rPr>
          <w:rFonts w:ascii="Symbol" w:hAnsi="Symbol" w:cs="Symbol"/>
        </w:rPr>
        <w:t></w:t>
      </w:r>
      <w:r w:rsidRPr="00EC0DDE">
        <w:rPr>
          <w:rFonts w:ascii="Symbol" w:hAnsi="Symbol" w:cs="Symbol"/>
        </w:rPr>
        <w:t></w:t>
      </w:r>
      <w:r w:rsidRPr="00EC0DDE">
        <w:rPr>
          <w:rFonts w:ascii="Symbol" w:hAnsi="Symbol" w:cs="Symbol"/>
        </w:rPr>
        <w:t></w:t>
      </w:r>
    </w:p>
    <w:p w:rsidR="00CE2303" w:rsidRPr="00EC0DDE" w:rsidRDefault="00CE2303" w:rsidP="001A4E1C">
      <w:pPr>
        <w:spacing w:line="360" w:lineRule="auto"/>
      </w:pPr>
      <w:r w:rsidRPr="00EC0DDE">
        <w:rPr>
          <w:rFonts w:ascii="Symbol" w:hAnsi="Symbol" w:cs="Symbol"/>
        </w:rPr>
        <w:t></w:t>
      </w:r>
      <w:r w:rsidRPr="00EC0DDE">
        <w:rPr>
          <w:rFonts w:ascii="Symbol" w:hAnsi="Symbol" w:cs="Symbol"/>
        </w:rPr>
        <w:t></w:t>
      </w:r>
      <w:r w:rsidRPr="00EC0DDE">
        <w:rPr>
          <w:rFonts w:ascii="Symbol" w:hAnsi="Symbol" w:cs="Symbol"/>
        </w:rPr>
        <w:t></w:t>
      </w:r>
      <w:r w:rsidRPr="00EC0DDE">
        <w:rPr>
          <w:rFonts w:ascii="Symbol" w:hAnsi="Symbol" w:cs="Symbol"/>
        </w:rPr>
        <w:t></w:t>
      </w:r>
      <w:r w:rsidRPr="00EC0DDE">
        <w:rPr>
          <w:rFonts w:ascii="Symbol" w:hAnsi="Symbol" w:cs="Symbol"/>
        </w:rPr>
        <w:t></w:t>
      </w:r>
      <w:r w:rsidRPr="00EC0DDE">
        <w:t>(mm) = D x tang (</w:t>
      </w:r>
      <w:r w:rsidRPr="00EC0DDE">
        <w:rPr>
          <w:rFonts w:ascii="Symbol" w:hAnsi="Symbol" w:cs="Symbol"/>
        </w:rPr>
        <w:t></w:t>
      </w:r>
      <w:r w:rsidRPr="00EC0DDE">
        <w:t>)</w:t>
      </w:r>
    </w:p>
    <w:p w:rsidR="00CE2303" w:rsidRPr="00EC0DDE" w:rsidRDefault="00CE2303" w:rsidP="001A4E1C">
      <w:pPr>
        <w:spacing w:line="360" w:lineRule="auto"/>
      </w:pPr>
      <w:r w:rsidRPr="00EC0DDE">
        <w:t>2) Résolution (pixel/mm) = Résolution Image vertical (</w:t>
      </w:r>
      <w:r w:rsidRPr="00061B9A">
        <w:t>height</w:t>
      </w:r>
      <w:r w:rsidRPr="00EC0DDE">
        <w:t>) / (2 x D  x tang (</w:t>
      </w:r>
      <w:r w:rsidRPr="00EC0DDE">
        <w:rPr>
          <w:rFonts w:ascii="Symbol" w:hAnsi="Symbol" w:cs="Symbol"/>
        </w:rPr>
        <w:t></w:t>
      </w:r>
      <w:r w:rsidRPr="00EC0DDE">
        <w:t>))</w:t>
      </w:r>
    </w:p>
    <w:p w:rsidR="00CE2303" w:rsidRPr="00EC0DDE" w:rsidRDefault="00CE2303" w:rsidP="001A4E1C">
      <w:pPr>
        <w:spacing w:line="360" w:lineRule="auto"/>
      </w:pPr>
      <w:r>
        <w:rPr>
          <w:rFonts w:ascii="Symbol" w:hAnsi="Symbol" w:cs="Symbol"/>
        </w:rPr>
        <w:t></w:t>
      </w:r>
      <w:r>
        <w:rPr>
          <w:rFonts w:ascii="Symbol" w:hAnsi="Symbol" w:cs="Symbol"/>
        </w:rPr>
        <w:t></w:t>
      </w:r>
      <w:r>
        <w:rPr>
          <w:rFonts w:ascii="Symbol" w:hAnsi="Symbol" w:cs="Symbol"/>
        </w:rPr>
        <w:t></w:t>
      </w:r>
      <w:r>
        <w:rPr>
          <w:rFonts w:ascii="Symbol" w:hAnsi="Symbol" w:cs="Symbol"/>
        </w:rPr>
        <w:t></w:t>
      </w:r>
      <w:r>
        <w:rPr>
          <w:rFonts w:ascii="Symbol" w:hAnsi="Symbol" w:cs="Symbol"/>
        </w:rPr>
        <w:t></w:t>
      </w:r>
      <w:r>
        <w:rPr>
          <w:rFonts w:ascii="Symbol" w:hAnsi="Symbol" w:cs="Symbol"/>
        </w:rPr>
        <w:t></w:t>
      </w:r>
      <w:r>
        <w:rPr>
          <w:rFonts w:ascii="Symbol" w:hAnsi="Symbol" w:cs="Symbol"/>
        </w:rPr>
        <w:t></w:t>
      </w:r>
      <w:r w:rsidRPr="00EC0DDE">
        <w:rPr>
          <w:rFonts w:ascii="Symbol" w:hAnsi="Symbol" w:cs="Symbol"/>
        </w:rPr>
        <w:t></w:t>
      </w:r>
      <w:r w:rsidRPr="00EC0DDE">
        <w:rPr>
          <w:rFonts w:ascii="Symbol" w:hAnsi="Symbol" w:cs="Symbol"/>
        </w:rPr>
        <w:t></w:t>
      </w:r>
      <w:r>
        <w:t>(pixe</w:t>
      </w:r>
      <w:r w:rsidRPr="00EC0DDE">
        <w:t xml:space="preserve">l) = Résolution (pixel/mm) x </w:t>
      </w:r>
      <w:r w:rsidRPr="00EC0DDE">
        <w:rPr>
          <w:rFonts w:ascii="Symbol" w:hAnsi="Symbol" w:cs="Symbol"/>
        </w:rPr>
        <w:t></w:t>
      </w:r>
      <w:r w:rsidRPr="00EC0DDE">
        <w:rPr>
          <w:rFonts w:ascii="Symbol" w:hAnsi="Symbol" w:cs="Symbol"/>
        </w:rPr>
        <w:t></w:t>
      </w:r>
      <w:r w:rsidRPr="00EC0DDE">
        <w:t>(mm)</w:t>
      </w:r>
    </w:p>
    <w:p w:rsidR="00CE2303" w:rsidRPr="00EC0DDE" w:rsidRDefault="00CE2303" w:rsidP="001A4E1C">
      <w:pPr>
        <w:spacing w:line="360" w:lineRule="auto"/>
      </w:pPr>
      <w:r>
        <w:rPr>
          <w:rFonts w:ascii="Symbol" w:hAnsi="Symbol" w:cs="Symbol"/>
        </w:rPr>
        <w:t></w:t>
      </w:r>
      <w:r>
        <w:rPr>
          <w:rFonts w:ascii="Symbol" w:hAnsi="Symbol" w:cs="Symbol"/>
        </w:rPr>
        <w:t></w:t>
      </w:r>
      <w:r>
        <w:rPr>
          <w:rFonts w:ascii="Symbol" w:hAnsi="Symbol" w:cs="Symbol"/>
        </w:rPr>
        <w:t></w:t>
      </w:r>
      <w:r>
        <w:rPr>
          <w:rFonts w:ascii="Symbol" w:hAnsi="Symbol" w:cs="Symbol"/>
        </w:rPr>
        <w:t></w:t>
      </w:r>
      <w:r>
        <w:rPr>
          <w:rFonts w:ascii="Symbol" w:hAnsi="Symbol" w:cs="Symbol"/>
        </w:rPr>
        <w:t></w:t>
      </w:r>
      <w:r>
        <w:rPr>
          <w:rFonts w:ascii="Symbol" w:hAnsi="Symbol" w:cs="Symbol"/>
        </w:rPr>
        <w:t></w:t>
      </w:r>
      <w:r>
        <w:rPr>
          <w:rFonts w:ascii="Symbol" w:hAnsi="Symbol" w:cs="Symbol"/>
        </w:rPr>
        <w:t></w:t>
      </w:r>
      <w:r w:rsidRPr="00EC0DDE">
        <w:rPr>
          <w:rFonts w:ascii="Symbol" w:hAnsi="Symbol" w:cs="Symbol"/>
        </w:rPr>
        <w:t></w:t>
      </w:r>
      <w:r w:rsidRPr="00EC0DDE">
        <w:rPr>
          <w:rFonts w:ascii="Symbol" w:hAnsi="Symbol" w:cs="Symbol"/>
        </w:rPr>
        <w:t></w:t>
      </w:r>
      <w:r>
        <w:t>(pix</w:t>
      </w:r>
      <w:r w:rsidRPr="00EC0DDE">
        <w:t>el) = [Résolution Image vertical / (2 x D x tang (</w:t>
      </w:r>
      <w:r w:rsidRPr="00EC0DDE">
        <w:rPr>
          <w:rFonts w:ascii="Symbol" w:hAnsi="Symbol" w:cs="Symbol"/>
        </w:rPr>
        <w:t></w:t>
      </w:r>
      <w:r w:rsidRPr="00EC0DDE">
        <w:t>))]</w:t>
      </w:r>
      <w:r>
        <w:t xml:space="preserve"> </w:t>
      </w:r>
      <w:r w:rsidRPr="00EC0DDE">
        <w:t>x D x tang (</w:t>
      </w:r>
      <w:r w:rsidRPr="00EC0DDE">
        <w:rPr>
          <w:rFonts w:ascii="Symbol" w:hAnsi="Symbol" w:cs="Symbol"/>
        </w:rPr>
        <w:t></w:t>
      </w:r>
      <w:r w:rsidRPr="00EC0DDE">
        <w:t>)</w:t>
      </w:r>
    </w:p>
    <w:p w:rsidR="00CE2303" w:rsidRPr="00EC0DDE" w:rsidRDefault="00CE2303" w:rsidP="001A4E1C">
      <w:pPr>
        <w:spacing w:line="360" w:lineRule="auto"/>
      </w:pPr>
      <w:r>
        <w:rPr>
          <w:rFonts w:ascii="Symbol" w:hAnsi="Symbol" w:cs="Symbol"/>
        </w:rPr>
        <w:t></w:t>
      </w:r>
      <w:r>
        <w:rPr>
          <w:rFonts w:ascii="Symbol" w:hAnsi="Symbol" w:cs="Symbol"/>
        </w:rPr>
        <w:t></w:t>
      </w:r>
      <w:r>
        <w:rPr>
          <w:rFonts w:ascii="Symbol" w:hAnsi="Symbol" w:cs="Symbol"/>
        </w:rPr>
        <w:t></w:t>
      </w:r>
      <w:r>
        <w:rPr>
          <w:rFonts w:ascii="Symbol" w:hAnsi="Symbol" w:cs="Symbol"/>
        </w:rPr>
        <w:t></w:t>
      </w:r>
      <w:r>
        <w:rPr>
          <w:rFonts w:ascii="Symbol" w:hAnsi="Symbol" w:cs="Symbol"/>
        </w:rPr>
        <w:t></w:t>
      </w:r>
      <w:r>
        <w:rPr>
          <w:rFonts w:ascii="Symbol" w:hAnsi="Symbol" w:cs="Symbol"/>
        </w:rPr>
        <w:t></w:t>
      </w:r>
      <w:r>
        <w:rPr>
          <w:rFonts w:ascii="Symbol" w:hAnsi="Symbol" w:cs="Symbol"/>
        </w:rPr>
        <w:t></w:t>
      </w:r>
      <w:r w:rsidRPr="00EC0DDE">
        <w:rPr>
          <w:rFonts w:ascii="Symbol" w:hAnsi="Symbol" w:cs="Symbol"/>
        </w:rPr>
        <w:t></w:t>
      </w:r>
      <w:r w:rsidRPr="00EC0DDE">
        <w:rPr>
          <w:rFonts w:ascii="Symbol" w:hAnsi="Symbol" w:cs="Symbol"/>
        </w:rPr>
        <w:t></w:t>
      </w:r>
      <w:r w:rsidRPr="00EC0DDE">
        <w:t>(p</w:t>
      </w:r>
      <w:r>
        <w:t>ix</w:t>
      </w:r>
      <w:r w:rsidRPr="00EC0DDE">
        <w:t>el) = (Résolution Image vertical / 2 ) x (tang (</w:t>
      </w:r>
      <w:r w:rsidRPr="00EC0DDE">
        <w:rPr>
          <w:rFonts w:ascii="Symbol" w:hAnsi="Symbol" w:cs="Symbol"/>
        </w:rPr>
        <w:t></w:t>
      </w:r>
      <w:r w:rsidRPr="00EC0DDE">
        <w:t>) / tang (</w:t>
      </w:r>
      <w:r w:rsidRPr="00EC0DDE">
        <w:rPr>
          <w:rFonts w:ascii="Symbol" w:hAnsi="Symbol" w:cs="Symbol"/>
        </w:rPr>
        <w:t></w:t>
      </w:r>
      <w:r w:rsidRPr="00EC0DDE">
        <w:t>))</w:t>
      </w:r>
    </w:p>
    <w:p w:rsidR="00CE2303" w:rsidRPr="00B53E87" w:rsidRDefault="00CE2303" w:rsidP="001A4E1C">
      <w:pPr>
        <w:spacing w:line="360" w:lineRule="auto"/>
        <w:rPr>
          <w:b/>
          <w:bCs/>
        </w:rPr>
      </w:pPr>
      <w:r w:rsidRPr="00B53E87">
        <w:rPr>
          <w:rFonts w:ascii="Symbol" w:hAnsi="Symbol" w:cs="Symbol"/>
          <w:b/>
          <w:bCs/>
        </w:rPr>
        <w:t></w:t>
      </w:r>
      <w:r w:rsidRPr="00B53E87">
        <w:rPr>
          <w:rFonts w:ascii="Symbol" w:hAnsi="Symbol" w:cs="Symbol"/>
          <w:b/>
          <w:bCs/>
        </w:rPr>
        <w:t></w:t>
      </w:r>
      <w:r w:rsidRPr="00B53E87">
        <w:rPr>
          <w:rFonts w:ascii="Symbol" w:hAnsi="Symbol" w:cs="Symbol"/>
          <w:b/>
          <w:bCs/>
        </w:rPr>
        <w:t></w:t>
      </w:r>
      <w:r w:rsidRPr="00B53E87">
        <w:rPr>
          <w:rFonts w:ascii="Symbol" w:hAnsi="Symbol" w:cs="Symbol"/>
          <w:b/>
          <w:bCs/>
        </w:rPr>
        <w:t></w:t>
      </w:r>
      <w:r w:rsidRPr="00B53E87">
        <w:rPr>
          <w:rFonts w:ascii="Symbol" w:hAnsi="Symbol" w:cs="Symbol"/>
          <w:b/>
          <w:bCs/>
        </w:rPr>
        <w:t></w:t>
      </w:r>
      <w:r w:rsidRPr="00B53E87">
        <w:rPr>
          <w:rFonts w:ascii="Symbol" w:hAnsi="Symbol" w:cs="Symbol"/>
          <w:b/>
          <w:bCs/>
        </w:rPr>
        <w:t></w:t>
      </w:r>
      <w:r w:rsidRPr="00B53E87">
        <w:rPr>
          <w:rFonts w:ascii="Symbol" w:hAnsi="Symbol" w:cs="Symbol"/>
          <w:b/>
          <w:bCs/>
        </w:rPr>
        <w:t></w:t>
      </w:r>
      <w:r w:rsidRPr="00B53E87">
        <w:rPr>
          <w:rFonts w:ascii="Symbol" w:hAnsi="Symbol" w:cs="Symbol"/>
          <w:b/>
          <w:bCs/>
        </w:rPr>
        <w:t></w:t>
      </w:r>
      <w:r w:rsidRPr="00B53E87">
        <w:rPr>
          <w:rFonts w:ascii="Symbol" w:hAnsi="Symbol" w:cs="Symbol"/>
          <w:b/>
          <w:bCs/>
        </w:rPr>
        <w:t></w:t>
      </w:r>
      <w:r w:rsidRPr="00B53E87">
        <w:rPr>
          <w:b/>
          <w:bCs/>
        </w:rPr>
        <w:t>(pixel)</w:t>
      </w:r>
      <w:r w:rsidRPr="00EC0DDE">
        <w:t xml:space="preserve"> = (1080 / 2 )</w:t>
      </w:r>
      <w:r>
        <w:t xml:space="preserve"> x  (tang (2°) / tang (24</w:t>
      </w:r>
      <w:r w:rsidRPr="00EC0DDE">
        <w:t>°)) = constante =</w:t>
      </w:r>
      <w:r>
        <w:t xml:space="preserve"> </w:t>
      </w:r>
      <w:r w:rsidRPr="00B53E87">
        <w:rPr>
          <w:b/>
          <w:bCs/>
        </w:rPr>
        <w:t>42.354 pixel</w:t>
      </w:r>
    </w:p>
    <w:p w:rsidR="00CE2303" w:rsidRDefault="00CE2303" w:rsidP="001A4E1C">
      <w:pPr>
        <w:spacing w:line="360" w:lineRule="auto"/>
      </w:pPr>
      <w:r w:rsidRPr="00D77665">
        <w:t xml:space="preserve">Notre but c’est de couvrir tout l’objet par carte de Wooding, nous avons besoin d’une </w:t>
      </w:r>
      <w:r w:rsidRPr="00D77665">
        <w:rPr>
          <w:rFonts w:ascii="Symbol" w:hAnsi="Symbol" w:cs="Symbol"/>
          <w:b/>
          <w:bCs/>
        </w:rPr>
        <w:t></w:t>
      </w:r>
      <w:r w:rsidRPr="00D77665">
        <w:t xml:space="preserve"> plus grande lorsque l’objet plus proche</w:t>
      </w:r>
      <w:r>
        <w:t>.</w:t>
      </w:r>
      <w:r w:rsidRPr="00D77665">
        <w:t xml:space="preserve"> </w:t>
      </w:r>
    </w:p>
    <w:p w:rsidR="00CE2303" w:rsidRPr="004B7FAC" w:rsidRDefault="00CE2303" w:rsidP="001A4E1C">
      <w:pPr>
        <w:spacing w:line="360" w:lineRule="auto"/>
      </w:pPr>
      <w:r w:rsidRPr="00B53E87">
        <w:t>On applique cette formule (Loi de pondération)</w:t>
      </w:r>
    </w:p>
    <w:p w:rsidR="00CE2303" w:rsidRDefault="00CE2303" w:rsidP="001A4E1C">
      <w:r w:rsidRPr="00AE4D8E">
        <w:rPr>
          <w:rFonts w:ascii="Symbol" w:hAnsi="Symbol" w:cs="Symbol"/>
          <w:b/>
          <w:bCs/>
          <w:sz w:val="28"/>
          <w:szCs w:val="28"/>
        </w:rPr>
        <w:t></w:t>
      </w:r>
      <w:r w:rsidRPr="00AE4D8E">
        <w:rPr>
          <w:sz w:val="16"/>
          <w:szCs w:val="16"/>
        </w:rPr>
        <w:t>final</w:t>
      </w:r>
      <w:r>
        <w:rPr>
          <w:rFonts w:ascii="Symbol" w:hAnsi="Symbol" w:cs="Symbol"/>
        </w:rPr>
        <w:t></w:t>
      </w:r>
      <w:r w:rsidRPr="00B53E87">
        <w:t xml:space="preserve">(pixel) </w:t>
      </w:r>
      <w:r>
        <w:t xml:space="preserve">= </w:t>
      </w:r>
      <w:r w:rsidRPr="00AE4D8E">
        <w:rPr>
          <w:rFonts w:ascii="Symbol" w:hAnsi="Symbol" w:cs="Symbol"/>
          <w:b/>
          <w:bCs/>
          <w:sz w:val="28"/>
          <w:szCs w:val="28"/>
        </w:rPr>
        <w:t></w:t>
      </w:r>
      <w:r w:rsidRPr="00B53E87">
        <w:t xml:space="preserve"> x A / (D + 0.0001) </w:t>
      </w:r>
      <w:r>
        <w:t xml:space="preserve">     Avec A = 1600  </w:t>
      </w:r>
    </w:p>
    <w:p w:rsidR="00CE2303" w:rsidRDefault="00CE2303" w:rsidP="001A4E1C"/>
    <w:p w:rsidR="00CE2303" w:rsidRDefault="00CE2303" w:rsidP="001A4E1C">
      <w:r w:rsidRPr="009609A6">
        <w:rPr>
          <w:b/>
          <w:bCs/>
        </w:rPr>
        <w:t>A</w:t>
      </w:r>
      <w:r>
        <w:t xml:space="preserve"> représente la distance en (mm) pour le quel le sujet puisse attrape un objet.</w:t>
      </w:r>
    </w:p>
    <w:p w:rsidR="00CE2303" w:rsidRDefault="00CE2303" w:rsidP="001A4E1C"/>
    <w:p w:rsidR="00CE2303" w:rsidRDefault="00CE2303" w:rsidP="001A4E1C"/>
    <w:p w:rsidR="00CE2303" w:rsidRDefault="00CE2303" w:rsidP="001A4E1C">
      <w:pPr>
        <w:rPr>
          <w:b/>
          <w:bCs/>
          <w:sz w:val="28"/>
          <w:szCs w:val="28"/>
        </w:rPr>
      </w:pPr>
    </w:p>
    <w:p w:rsidR="00CE2303" w:rsidRPr="008F2BFA" w:rsidRDefault="00CE2303" w:rsidP="001A4E1C">
      <w:pPr>
        <w:pStyle w:val="Heading3"/>
        <w:numPr>
          <w:ilvl w:val="1"/>
          <w:numId w:val="25"/>
        </w:numPr>
        <w:spacing w:before="120" w:after="120"/>
      </w:pPr>
      <w:bookmarkStart w:id="49" w:name="_Toc433165081"/>
      <w:r w:rsidRPr="008F2BFA">
        <w:t>Résultat obtenu</w:t>
      </w:r>
      <w:bookmarkEnd w:id="49"/>
    </w:p>
    <w:p w:rsidR="00CE2303" w:rsidRDefault="00CE2303" w:rsidP="001A4E1C">
      <w:pPr>
        <w:spacing w:line="360" w:lineRule="auto"/>
        <w:jc w:val="both"/>
      </w:pPr>
      <w:r>
        <w:rPr>
          <w:lang w:eastAsia="fr-FR"/>
        </w:rPr>
        <w:t>Nous présentons, ci-dessous, les résultats obtenus des cartes de Wooding et des cartes de chaleurs pour trois frames.</w:t>
      </w:r>
    </w:p>
    <w:p w:rsidR="00CE2303" w:rsidRDefault="00CE2303" w:rsidP="001A4E1C">
      <w:pPr>
        <w:rPr>
          <w:b/>
          <w:bCs/>
          <w:sz w:val="28"/>
          <w:szCs w:val="28"/>
          <w:lang w:eastAsia="fr-FR"/>
        </w:rPr>
      </w:pPr>
      <w:r>
        <w:rPr>
          <w:noProof/>
          <w:lang w:eastAsia="fr-FR"/>
        </w:rPr>
        <w:pict>
          <v:shape id="Image 41" o:spid="_x0000_s1033" type="#_x0000_t75" style="position:absolute;margin-left:4in;margin-top:14.7pt;width:143.85pt;height:80.85pt;z-index:251655168;visibility:visible;mso-wrap-distance-left:9.05pt;mso-wrap-distance-right:9.05pt" filled="t">
            <v:imagedata r:id="rId34" o:title=""/>
          </v:shape>
        </w:pict>
      </w:r>
      <w:r>
        <w:rPr>
          <w:noProof/>
          <w:lang w:eastAsia="fr-FR"/>
        </w:rPr>
        <w:pict>
          <v:shape id="Image 42" o:spid="_x0000_s1034" type="#_x0000_t75" style="position:absolute;margin-left:135pt;margin-top:14.7pt;width:143.85pt;height:80.85pt;z-index:251656192;visibility:visible;mso-wrap-distance-left:9.05pt;mso-wrap-distance-right:9.05pt" filled="t">
            <v:imagedata r:id="rId35" o:title=""/>
          </v:shape>
        </w:pict>
      </w:r>
      <w:r>
        <w:rPr>
          <w:noProof/>
          <w:lang w:eastAsia="fr-FR"/>
        </w:rPr>
        <w:pict>
          <v:shape id="Image 46" o:spid="_x0000_s1035" type="#_x0000_t75" style="position:absolute;margin-left:-18pt;margin-top:14.7pt;width:143.85pt;height:80.85pt;z-index:251660288;visibility:visible;mso-wrap-distance-left:9.05pt;mso-wrap-distance-right:9.05pt" filled="t">
            <v:imagedata r:id="rId36" o:title=""/>
          </v:shape>
        </w:pict>
      </w:r>
    </w:p>
    <w:p w:rsidR="00CE2303" w:rsidRDefault="00CE2303" w:rsidP="001A4E1C">
      <w:pPr>
        <w:ind w:left="4956" w:firstLine="708"/>
        <w:rPr>
          <w:b/>
          <w:bCs/>
          <w:sz w:val="28"/>
          <w:szCs w:val="28"/>
          <w:lang w:eastAsia="fr-FR"/>
        </w:rPr>
      </w:pPr>
      <w:r>
        <w:rPr>
          <w:noProof/>
          <w:lang w:eastAsia="fr-FR"/>
        </w:rPr>
        <w:pict>
          <v:shape id="_x0000_s1036" type="#_x0000_t202" style="position:absolute;left:0;text-align:left;margin-left:441.15pt;margin-top:14.4pt;width:80.85pt;height:22.45pt;z-index:251661312;mso-wrap-distance-left:9.05pt;mso-wrap-distance-right:9.05pt" stroked="f">
            <v:fill color2="black"/>
            <v:textbox inset="0,0,0,0">
              <w:txbxContent>
                <w:p w:rsidR="00CE2303" w:rsidRPr="00AD0B14" w:rsidRDefault="00CE2303" w:rsidP="001A4E1C">
                  <w:pPr>
                    <w:rPr>
                      <w:sz w:val="22"/>
                      <w:szCs w:val="22"/>
                    </w:rPr>
                  </w:pPr>
                  <w:r w:rsidRPr="00AD0B14">
                    <w:rPr>
                      <w:sz w:val="22"/>
                      <w:szCs w:val="22"/>
                    </w:rPr>
                    <w:t>Frames origine</w:t>
                  </w:r>
                </w:p>
              </w:txbxContent>
            </v:textbox>
          </v:shape>
        </w:pict>
      </w:r>
    </w:p>
    <w:p w:rsidR="00CE2303" w:rsidRDefault="00CE2303" w:rsidP="001A4E1C">
      <w:pPr>
        <w:ind w:left="4956" w:firstLine="708"/>
        <w:rPr>
          <w:b/>
          <w:bCs/>
          <w:sz w:val="28"/>
          <w:szCs w:val="28"/>
        </w:rPr>
      </w:pPr>
    </w:p>
    <w:p w:rsidR="00CE2303" w:rsidRDefault="00CE2303" w:rsidP="001A4E1C">
      <w:pPr>
        <w:ind w:left="4956" w:firstLine="708"/>
        <w:rPr>
          <w:b/>
          <w:bCs/>
          <w:sz w:val="28"/>
          <w:szCs w:val="28"/>
        </w:rPr>
      </w:pPr>
    </w:p>
    <w:p w:rsidR="00CE2303" w:rsidRDefault="00CE2303" w:rsidP="001A4E1C">
      <w:pPr>
        <w:rPr>
          <w:b/>
          <w:bCs/>
          <w:sz w:val="28"/>
          <w:szCs w:val="28"/>
        </w:rPr>
      </w:pPr>
    </w:p>
    <w:p w:rsidR="00CE2303" w:rsidRDefault="00CE2303" w:rsidP="001A4E1C">
      <w:pPr>
        <w:rPr>
          <w:b/>
          <w:bCs/>
          <w:sz w:val="28"/>
          <w:szCs w:val="28"/>
        </w:rPr>
      </w:pPr>
    </w:p>
    <w:p w:rsidR="00CE2303" w:rsidRDefault="00CE2303" w:rsidP="001A4E1C">
      <w:pPr>
        <w:rPr>
          <w:b/>
          <w:bCs/>
          <w:sz w:val="28"/>
          <w:szCs w:val="28"/>
          <w:lang w:eastAsia="fr-FR"/>
        </w:rPr>
      </w:pPr>
      <w:r>
        <w:rPr>
          <w:noProof/>
          <w:lang w:eastAsia="fr-FR"/>
        </w:rPr>
        <w:pict>
          <v:shape id="Image 40" o:spid="_x0000_s1037" type="#_x0000_t75" style="position:absolute;margin-left:4in;margin-top:8.1pt;width:143.85pt;height:80.85pt;z-index:251654144;visibility:visible;mso-wrap-distance-left:9.05pt;mso-wrap-distance-right:9.05pt" filled="t">
            <v:imagedata r:id="rId37" o:title=""/>
          </v:shape>
        </w:pict>
      </w:r>
      <w:r>
        <w:rPr>
          <w:noProof/>
          <w:lang w:eastAsia="fr-FR"/>
        </w:rPr>
        <w:pict>
          <v:shape id="Image 43" o:spid="_x0000_s1038" type="#_x0000_t75" style="position:absolute;margin-left:135pt;margin-top:8.1pt;width:143.85pt;height:80.85pt;z-index:251657216;visibility:visible;mso-wrap-distance-left:9.05pt;mso-wrap-distance-right:9.05pt" filled="t">
            <v:imagedata r:id="rId38" o:title=""/>
          </v:shape>
        </w:pict>
      </w:r>
      <w:r>
        <w:rPr>
          <w:noProof/>
          <w:lang w:eastAsia="fr-FR"/>
        </w:rPr>
        <w:pict>
          <v:shape id="Image 45" o:spid="_x0000_s1039" type="#_x0000_t75" style="position:absolute;margin-left:-18pt;margin-top:8.1pt;width:143.85pt;height:80.85pt;z-index:251659264;visibility:visible;mso-wrap-distance-left:9.05pt;mso-wrap-distance-right:9.05pt" filled="t">
            <v:imagedata r:id="rId39" o:title=""/>
          </v:shape>
        </w:pict>
      </w:r>
    </w:p>
    <w:p w:rsidR="00CE2303" w:rsidRDefault="00CE2303" w:rsidP="001A4E1C">
      <w:pPr>
        <w:rPr>
          <w:b/>
          <w:bCs/>
          <w:sz w:val="28"/>
          <w:szCs w:val="28"/>
        </w:rPr>
      </w:pPr>
    </w:p>
    <w:p w:rsidR="00CE2303" w:rsidRDefault="00CE2303" w:rsidP="001A4E1C">
      <w:pPr>
        <w:rPr>
          <w:b/>
          <w:bCs/>
          <w:sz w:val="28"/>
          <w:szCs w:val="28"/>
        </w:rPr>
      </w:pPr>
      <w:r>
        <w:rPr>
          <w:noProof/>
          <w:lang w:eastAsia="fr-FR"/>
        </w:rPr>
        <w:pict>
          <v:shape id="_x0000_s1040" type="#_x0000_t202" style="position:absolute;margin-left:438pt;margin-top:.35pt;width:80.85pt;height:28.55pt;z-index:251662336;mso-wrap-distance-left:9.05pt;mso-wrap-distance-right:9.05pt" stroked="f">
            <v:fill color2="black"/>
            <v:textbox inset="0,0,0,0">
              <w:txbxContent>
                <w:p w:rsidR="00CE2303" w:rsidRPr="00AD0B14" w:rsidRDefault="00CE2303" w:rsidP="001A4E1C">
                  <w:pPr>
                    <w:rPr>
                      <w:sz w:val="22"/>
                      <w:szCs w:val="22"/>
                    </w:rPr>
                  </w:pPr>
                  <w:r w:rsidRPr="00AD0B14">
                    <w:rPr>
                      <w:sz w:val="22"/>
                      <w:szCs w:val="22"/>
                    </w:rPr>
                    <w:t>Carte de Wooding</w:t>
                  </w:r>
                </w:p>
              </w:txbxContent>
            </v:textbox>
          </v:shape>
        </w:pict>
      </w:r>
    </w:p>
    <w:p w:rsidR="00CE2303" w:rsidRDefault="00CE2303" w:rsidP="001A4E1C">
      <w:pPr>
        <w:rPr>
          <w:b/>
          <w:bCs/>
          <w:sz w:val="28"/>
          <w:szCs w:val="28"/>
        </w:rPr>
      </w:pPr>
    </w:p>
    <w:p w:rsidR="00CE2303" w:rsidRDefault="00CE2303" w:rsidP="001A4E1C">
      <w:pPr>
        <w:rPr>
          <w:b/>
          <w:bCs/>
          <w:sz w:val="28"/>
          <w:szCs w:val="28"/>
        </w:rPr>
      </w:pPr>
    </w:p>
    <w:p w:rsidR="00CE2303" w:rsidRDefault="00CE2303" w:rsidP="001A4E1C">
      <w:pPr>
        <w:rPr>
          <w:b/>
          <w:bCs/>
          <w:sz w:val="28"/>
          <w:szCs w:val="28"/>
        </w:rPr>
      </w:pPr>
    </w:p>
    <w:p w:rsidR="00CE2303" w:rsidRDefault="00CE2303" w:rsidP="001A4E1C">
      <w:pPr>
        <w:rPr>
          <w:b/>
          <w:bCs/>
          <w:sz w:val="28"/>
          <w:szCs w:val="28"/>
          <w:lang w:eastAsia="fr-FR"/>
        </w:rPr>
      </w:pPr>
      <w:r>
        <w:rPr>
          <w:noProof/>
          <w:lang w:eastAsia="fr-FR"/>
        </w:rPr>
        <w:pict>
          <v:shape id="Image 38" o:spid="_x0000_s1041" type="#_x0000_t75" style="position:absolute;margin-left:4in;margin-top:1.5pt;width:143.85pt;height:80.85pt;z-index:251652096;visibility:visible;mso-wrap-distance-left:9.05pt;mso-wrap-distance-right:9.05pt" filled="t">
            <v:imagedata r:id="rId40" o:title=""/>
          </v:shape>
        </w:pict>
      </w:r>
      <w:r>
        <w:rPr>
          <w:noProof/>
          <w:lang w:eastAsia="fr-FR"/>
        </w:rPr>
        <w:pict>
          <v:shape id="Image 39" o:spid="_x0000_s1042" type="#_x0000_t75" style="position:absolute;margin-left:135pt;margin-top:1.5pt;width:143.85pt;height:80.85pt;z-index:251653120;visibility:visible;mso-wrap-distance-left:9.05pt;mso-wrap-distance-right:9.05pt" filled="t">
            <v:imagedata r:id="rId41" o:title=""/>
          </v:shape>
        </w:pict>
      </w:r>
      <w:r>
        <w:rPr>
          <w:noProof/>
          <w:lang w:eastAsia="fr-FR"/>
        </w:rPr>
        <w:pict>
          <v:shape id="Image 44" o:spid="_x0000_s1043" type="#_x0000_t75" style="position:absolute;margin-left:-18pt;margin-top:1.5pt;width:143.85pt;height:80.85pt;z-index:251658240;visibility:visible;mso-wrap-distance-left:9.05pt;mso-wrap-distance-right:9.05pt" filled="t">
            <v:imagedata r:id="rId42" o:title=""/>
          </v:shape>
        </w:pict>
      </w:r>
      <w:r>
        <w:rPr>
          <w:noProof/>
          <w:lang w:eastAsia="fr-FR"/>
        </w:rPr>
        <w:pict>
          <v:shape id="_x0000_s1044" type="#_x0000_t202" style="position:absolute;margin-left:441pt;margin-top:12.8pt;width:80.85pt;height:44.85pt;z-index:251663360;mso-wrap-distance-left:9.05pt;mso-wrap-distance-right:9.05pt" stroked="f">
            <v:fill color2="black"/>
            <v:textbox inset="0,0,0,0">
              <w:txbxContent>
                <w:p w:rsidR="00CE2303" w:rsidRDefault="00CE2303" w:rsidP="001A4E1C">
                  <w:r>
                    <w:t>Carte de chaleur</w:t>
                  </w:r>
                </w:p>
              </w:txbxContent>
            </v:textbox>
          </v:shape>
        </w:pict>
      </w:r>
    </w:p>
    <w:p w:rsidR="00CE2303" w:rsidRDefault="00CE2303" w:rsidP="001A4E1C">
      <w:pPr>
        <w:rPr>
          <w:b/>
          <w:bCs/>
          <w:sz w:val="28"/>
          <w:szCs w:val="28"/>
        </w:rPr>
      </w:pPr>
    </w:p>
    <w:p w:rsidR="00CE2303" w:rsidRDefault="00CE2303" w:rsidP="001A4E1C">
      <w:pPr>
        <w:rPr>
          <w:b/>
          <w:bCs/>
          <w:sz w:val="28"/>
          <w:szCs w:val="28"/>
        </w:rPr>
      </w:pPr>
    </w:p>
    <w:p w:rsidR="00CE2303" w:rsidRDefault="00CE2303" w:rsidP="001A4E1C">
      <w:pPr>
        <w:rPr>
          <w:b/>
          <w:bCs/>
          <w:sz w:val="28"/>
          <w:szCs w:val="28"/>
        </w:rPr>
      </w:pPr>
    </w:p>
    <w:p w:rsidR="00CE2303" w:rsidRDefault="00CE2303" w:rsidP="001A4E1C">
      <w:pPr>
        <w:rPr>
          <w:b/>
          <w:bCs/>
          <w:sz w:val="28"/>
          <w:szCs w:val="28"/>
        </w:rPr>
      </w:pPr>
    </w:p>
    <w:p w:rsidR="00CE2303" w:rsidRDefault="00CE2303" w:rsidP="001A4E1C">
      <w:pPr>
        <w:rPr>
          <w:b/>
          <w:bCs/>
          <w:sz w:val="28"/>
          <w:szCs w:val="28"/>
        </w:rPr>
      </w:pPr>
      <w:r>
        <w:rPr>
          <w:noProof/>
          <w:lang w:eastAsia="fr-FR"/>
        </w:rPr>
        <w:pict>
          <v:shape id="_x0000_s1045" type="#_x0000_t202" style="position:absolute;margin-left:50.9pt;margin-top:6.35pt;width:345pt;height:25.8pt;z-index:251666432" stroked="f">
            <v:textbox style="mso-fit-shape-to-text:t" inset="0,0,0,0">
              <w:txbxContent>
                <w:p w:rsidR="00CE2303" w:rsidRPr="002938BD" w:rsidRDefault="00CE2303" w:rsidP="001A4E1C">
                  <w:pPr>
                    <w:pStyle w:val="Caption"/>
                    <w:jc w:val="center"/>
                    <w:rPr>
                      <w:b/>
                      <w:bCs/>
                      <w:noProof/>
                    </w:rPr>
                  </w:pPr>
                  <w:bookmarkStart w:id="50" w:name="_Toc433165115"/>
                  <w:r w:rsidRPr="002938BD">
                    <w:rPr>
                      <w:b/>
                      <w:bCs/>
                    </w:rPr>
                    <w:t xml:space="preserve">Figure </w:t>
                  </w:r>
                  <w:r w:rsidRPr="002938BD">
                    <w:rPr>
                      <w:b/>
                      <w:bCs/>
                    </w:rPr>
                    <w:fldChar w:fldCharType="begin"/>
                  </w:r>
                  <w:r w:rsidRPr="002938BD">
                    <w:rPr>
                      <w:b/>
                      <w:bCs/>
                    </w:rPr>
                    <w:instrText xml:space="preserve"> SEQ Figure \* ARABIC </w:instrText>
                  </w:r>
                  <w:r w:rsidRPr="002938BD">
                    <w:rPr>
                      <w:b/>
                      <w:bCs/>
                    </w:rPr>
                    <w:fldChar w:fldCharType="separate"/>
                  </w:r>
                  <w:r>
                    <w:rPr>
                      <w:b/>
                      <w:bCs/>
                      <w:noProof/>
                    </w:rPr>
                    <w:t>16</w:t>
                  </w:r>
                  <w:r w:rsidRPr="002938BD">
                    <w:rPr>
                      <w:b/>
                      <w:bCs/>
                    </w:rPr>
                    <w:fldChar w:fldCharType="end"/>
                  </w:r>
                  <w:r w:rsidRPr="002938BD">
                    <w:rPr>
                      <w:b/>
                      <w:bCs/>
                    </w:rPr>
                    <w:t>: Résultats obtenus de cacul de Wooding</w:t>
                  </w:r>
                  <w:bookmarkEnd w:id="50"/>
                </w:p>
              </w:txbxContent>
            </v:textbox>
          </v:shape>
        </w:pict>
      </w:r>
    </w:p>
    <w:p w:rsidR="00CE2303" w:rsidRDefault="00CE2303" w:rsidP="001A4E1C">
      <w:pPr>
        <w:rPr>
          <w:b/>
          <w:bCs/>
          <w:sz w:val="28"/>
          <w:szCs w:val="28"/>
        </w:rPr>
      </w:pPr>
    </w:p>
    <w:p w:rsidR="00CE2303" w:rsidRPr="006D128F" w:rsidRDefault="00CE2303" w:rsidP="001A4E1C">
      <w:pPr>
        <w:pStyle w:val="Heading2"/>
        <w:numPr>
          <w:ilvl w:val="0"/>
          <w:numId w:val="36"/>
        </w:numPr>
        <w:rPr>
          <w:sz w:val="32"/>
          <w:szCs w:val="32"/>
        </w:rPr>
      </w:pPr>
      <w:bookmarkStart w:id="51" w:name="_Toc433165082"/>
      <w:r w:rsidRPr="006D128F">
        <w:rPr>
          <w:sz w:val="32"/>
          <w:szCs w:val="32"/>
        </w:rPr>
        <w:t>Intégration du Tobii SDK</w:t>
      </w:r>
      <w:r>
        <w:rPr>
          <w:sz w:val="32"/>
          <w:szCs w:val="32"/>
        </w:rPr>
        <w:t xml:space="preserve"> développe à LaBRI</w:t>
      </w:r>
      <w:bookmarkEnd w:id="51"/>
    </w:p>
    <w:p w:rsidR="00CE2303" w:rsidRDefault="00CE2303" w:rsidP="001A4E1C">
      <w:pPr>
        <w:pStyle w:val="Heading3"/>
        <w:numPr>
          <w:ilvl w:val="1"/>
          <w:numId w:val="36"/>
        </w:numPr>
      </w:pPr>
      <w:bookmarkStart w:id="52" w:name="_Toc433165083"/>
      <w:r>
        <w:t>Présentation du Tobii SDK</w:t>
      </w:r>
      <w:bookmarkEnd w:id="52"/>
    </w:p>
    <w:p w:rsidR="00CE2303" w:rsidRDefault="00CE2303" w:rsidP="001A4E1C">
      <w:pPr>
        <w:pStyle w:val="NormalWeb"/>
        <w:spacing w:before="0" w:after="0" w:line="360" w:lineRule="auto"/>
        <w:jc w:val="both"/>
      </w:pPr>
      <w:r>
        <w:t xml:space="preserve">Le Kit de développement, Tobii Software Development Kit (SDK), est destiné aux chercheurs et experts souhaitant développer des applications utilisant les eye-trackers Tobii pour l’analyse comportementale. Elle permet l’accès en temps réel aux données oculaires, ce qui permet également de développer des applications interactives. </w:t>
      </w:r>
    </w:p>
    <w:p w:rsidR="00CE2303" w:rsidRDefault="00CE2303" w:rsidP="001A4E1C">
      <w:pPr>
        <w:pStyle w:val="NormalWeb"/>
        <w:spacing w:before="0" w:after="0" w:line="360" w:lineRule="auto"/>
        <w:jc w:val="both"/>
      </w:pPr>
      <w:r>
        <w:t>Tobii Kit de Développement (SDK) est développé par un ingénieur de recherche à LaBRI</w:t>
      </w:r>
    </w:p>
    <w:p w:rsidR="00CE2303" w:rsidRDefault="00CE2303" w:rsidP="001A4E1C">
      <w:pPr>
        <w:pStyle w:val="Heading3"/>
        <w:numPr>
          <w:ilvl w:val="1"/>
          <w:numId w:val="36"/>
        </w:numPr>
      </w:pPr>
      <w:bookmarkStart w:id="53" w:name="_Toc433165084"/>
      <w:r w:rsidRPr="008E7147">
        <w:t>Principe de fonctionnement du Tobi</w:t>
      </w:r>
      <w:r>
        <w:t>i</w:t>
      </w:r>
      <w:r w:rsidRPr="008E7147">
        <w:t xml:space="preserve"> SDK</w:t>
      </w:r>
      <w:bookmarkEnd w:id="53"/>
    </w:p>
    <w:p w:rsidR="00CE2303" w:rsidRDefault="00CE2303" w:rsidP="001A4E1C">
      <w:pPr>
        <w:rPr>
          <w:b/>
          <w:bCs/>
          <w:sz w:val="28"/>
          <w:szCs w:val="28"/>
          <w:lang w:eastAsia="fr-FR"/>
        </w:rPr>
      </w:pPr>
    </w:p>
    <w:p w:rsidR="00CE2303" w:rsidRDefault="00CE2303" w:rsidP="001A4E1C">
      <w:pPr>
        <w:rPr>
          <w:b/>
          <w:bCs/>
          <w:sz w:val="28"/>
          <w:szCs w:val="28"/>
          <w:lang w:eastAsia="fr-FR"/>
        </w:rPr>
      </w:pPr>
    </w:p>
    <w:p w:rsidR="00CE2303" w:rsidRDefault="00CE2303" w:rsidP="001A4E1C">
      <w:pPr>
        <w:rPr>
          <w:b/>
          <w:bCs/>
          <w:sz w:val="28"/>
          <w:szCs w:val="28"/>
          <w:lang w:eastAsia="fr-FR"/>
        </w:rPr>
      </w:pPr>
    </w:p>
    <w:p w:rsidR="00CE2303" w:rsidRDefault="00CE2303" w:rsidP="001A4E1C">
      <w:pPr>
        <w:rPr>
          <w:b/>
          <w:bCs/>
          <w:sz w:val="28"/>
          <w:szCs w:val="28"/>
          <w:lang w:eastAsia="fr-FR"/>
        </w:rPr>
      </w:pPr>
    </w:p>
    <w:p w:rsidR="00CE2303" w:rsidRDefault="00CE2303" w:rsidP="001A4E1C">
      <w:pPr>
        <w:rPr>
          <w:b/>
          <w:bCs/>
          <w:sz w:val="28"/>
          <w:szCs w:val="28"/>
          <w:lang w:eastAsia="fr-FR"/>
        </w:rPr>
      </w:pPr>
    </w:p>
    <w:p w:rsidR="00CE2303" w:rsidRDefault="00CE2303" w:rsidP="001A4E1C">
      <w:pPr>
        <w:rPr>
          <w:b/>
          <w:bCs/>
          <w:sz w:val="28"/>
          <w:szCs w:val="28"/>
          <w:lang w:eastAsia="fr-FR"/>
        </w:rPr>
      </w:pPr>
    </w:p>
    <w:p w:rsidR="00CE2303" w:rsidRDefault="00CE2303" w:rsidP="001A4E1C">
      <w:pPr>
        <w:rPr>
          <w:b/>
          <w:bCs/>
          <w:sz w:val="28"/>
          <w:szCs w:val="28"/>
          <w:lang w:eastAsia="fr-FR"/>
        </w:rPr>
      </w:pPr>
    </w:p>
    <w:p w:rsidR="00CE2303" w:rsidRPr="00DF7D12" w:rsidRDefault="00CE2303" w:rsidP="001A4E1C">
      <w:pPr>
        <w:jc w:val="center"/>
        <w:rPr>
          <w:b/>
          <w:bCs/>
          <w:sz w:val="28"/>
          <w:szCs w:val="28"/>
          <w:lang w:eastAsia="fr-FR"/>
        </w:rPr>
      </w:pPr>
      <w:r w:rsidRPr="00845481">
        <w:rPr>
          <w:b/>
          <w:bCs/>
          <w:noProof/>
          <w:sz w:val="28"/>
          <w:szCs w:val="28"/>
          <w:lang w:eastAsia="fr-FR"/>
        </w:rPr>
        <w:pict>
          <v:shape id="_x0000_i1051" type="#_x0000_t75" alt="gg" style="width:384pt;height:242.25pt;visibility:visible">
            <v:imagedata r:id="rId43" o:title=""/>
          </v:shape>
        </w:pict>
      </w:r>
    </w:p>
    <w:p w:rsidR="00CE2303" w:rsidRDefault="00CE2303" w:rsidP="001A4E1C">
      <w:pPr>
        <w:rPr>
          <w:b/>
          <w:bCs/>
          <w:sz w:val="28"/>
          <w:szCs w:val="28"/>
          <w:lang w:eastAsia="fr-FR"/>
        </w:rPr>
      </w:pPr>
    </w:p>
    <w:p w:rsidR="00CE2303" w:rsidRDefault="00CE2303" w:rsidP="001A4E1C">
      <w:pPr>
        <w:rPr>
          <w:b/>
          <w:bCs/>
          <w:sz w:val="28"/>
          <w:szCs w:val="28"/>
          <w:lang w:eastAsia="fr-FR"/>
        </w:rPr>
      </w:pPr>
    </w:p>
    <w:p w:rsidR="00CE2303" w:rsidRDefault="00CE2303" w:rsidP="001A4E1C">
      <w:pPr>
        <w:spacing w:line="360" w:lineRule="auto"/>
      </w:pPr>
      <w:r w:rsidRPr="00B0152E">
        <w:t xml:space="preserve">Les différentes données reçues du Live stream sont traites par un Buffer de taille </w:t>
      </w:r>
      <w:r>
        <w:t xml:space="preserve">commandé par le programmeur après </w:t>
      </w:r>
    </w:p>
    <w:p w:rsidR="00CE2303" w:rsidRPr="00AD3583" w:rsidRDefault="00CE2303" w:rsidP="001A4E1C">
      <w:pPr>
        <w:spacing w:line="360" w:lineRule="auto"/>
        <w:jc w:val="both"/>
      </w:pPr>
      <w:r w:rsidRPr="00AD3583">
        <w:t>Une bonne nouvelle en plus que les données acquis dans le fichier en peut aussi obtenir une information du point de fixation en 3D</w:t>
      </w:r>
      <w:r>
        <w:t xml:space="preserve">, </w:t>
      </w:r>
      <w:r w:rsidRPr="00AD3583">
        <w:t>Et le calcul de la distance sera très facile et pour vérifier notre</w:t>
      </w:r>
      <w:r>
        <w:t xml:space="preserve"> processus de calcul. Nous avons fait</w:t>
      </w:r>
      <w:r w:rsidRPr="00AD3583">
        <w:t xml:space="preserve"> </w:t>
      </w:r>
      <w:r>
        <w:t xml:space="preserve">un petit programme qui calcul l’écart entre </w:t>
      </w:r>
      <w:r w:rsidRPr="00AD3583">
        <w:t xml:space="preserve">les deux </w:t>
      </w:r>
      <w:r>
        <w:t xml:space="preserve">coordonnes de fixations. Nous avons obtenu </w:t>
      </w:r>
      <w:r w:rsidRPr="00AD3583">
        <w:t>comme écart</w:t>
      </w:r>
      <w:r>
        <w:t xml:space="preserve"> type en </w:t>
      </w:r>
      <w:r>
        <w:rPr>
          <w:lang w:eastAsia="fr-FR"/>
        </w:rPr>
        <w:t>(mm)</w:t>
      </w:r>
    </w:p>
    <w:p w:rsidR="00CE2303" w:rsidRPr="00A24FF7" w:rsidRDefault="00CE2303" w:rsidP="001A4E1C">
      <w:pPr>
        <w:suppressAutoHyphens w:val="0"/>
        <w:autoSpaceDE w:val="0"/>
        <w:autoSpaceDN w:val="0"/>
        <w:adjustRightInd w:val="0"/>
        <w:rPr>
          <w:lang w:eastAsia="fr-FR"/>
        </w:rPr>
      </w:pPr>
      <w:r>
        <w:rPr>
          <w:rFonts w:ascii="Courier New" w:hAnsi="Courier New" w:cs="Courier New"/>
          <w:sz w:val="20"/>
          <w:szCs w:val="20"/>
          <w:lang w:eastAsia="fr-FR"/>
        </w:rPr>
        <w:tab/>
      </w:r>
      <w:r>
        <w:rPr>
          <w:rFonts w:ascii="Courier New" w:hAnsi="Courier New" w:cs="Courier New"/>
          <w:sz w:val="20"/>
          <w:szCs w:val="20"/>
          <w:lang w:eastAsia="fr-FR"/>
        </w:rPr>
        <w:tab/>
        <w:t xml:space="preserve">- </w:t>
      </w:r>
      <w:r w:rsidRPr="00A24FF7">
        <w:rPr>
          <w:lang w:eastAsia="fr-FR"/>
        </w:rPr>
        <w:t>pour l'oeil droite</w:t>
      </w:r>
    </w:p>
    <w:p w:rsidR="00CE2303" w:rsidRPr="00A24FF7" w:rsidRDefault="00CE2303" w:rsidP="001A4E1C">
      <w:pPr>
        <w:suppressAutoHyphens w:val="0"/>
        <w:autoSpaceDE w:val="0"/>
        <w:autoSpaceDN w:val="0"/>
        <w:adjustRightInd w:val="0"/>
        <w:rPr>
          <w:lang w:eastAsia="fr-FR"/>
        </w:rPr>
      </w:pPr>
      <w:r w:rsidRPr="00A24FF7">
        <w:rPr>
          <w:lang w:eastAsia="fr-FR"/>
        </w:rPr>
        <w:tab/>
      </w:r>
      <w:r w:rsidRPr="00A24FF7">
        <w:rPr>
          <w:lang w:eastAsia="fr-FR"/>
        </w:rPr>
        <w:tab/>
      </w:r>
      <w:r>
        <w:rPr>
          <w:lang w:eastAsia="fr-FR"/>
        </w:rPr>
        <w:t>x</w:t>
      </w:r>
      <w:r w:rsidRPr="00A24FF7">
        <w:rPr>
          <w:lang w:eastAsia="fr-FR"/>
        </w:rPr>
        <w:t xml:space="preserve"> : 12,6461</w:t>
      </w:r>
      <w:r>
        <w:rPr>
          <w:lang w:eastAsia="fr-FR"/>
        </w:rPr>
        <w:t xml:space="preserve"> </w:t>
      </w:r>
    </w:p>
    <w:p w:rsidR="00CE2303" w:rsidRPr="00A24FF7" w:rsidRDefault="00CE2303" w:rsidP="001A4E1C">
      <w:pPr>
        <w:suppressAutoHyphens w:val="0"/>
        <w:autoSpaceDE w:val="0"/>
        <w:autoSpaceDN w:val="0"/>
        <w:adjustRightInd w:val="0"/>
        <w:rPr>
          <w:lang w:eastAsia="fr-FR"/>
        </w:rPr>
      </w:pPr>
      <w:r w:rsidRPr="00A24FF7">
        <w:rPr>
          <w:lang w:eastAsia="fr-FR"/>
        </w:rPr>
        <w:tab/>
      </w:r>
      <w:r w:rsidRPr="00A24FF7">
        <w:rPr>
          <w:lang w:eastAsia="fr-FR"/>
        </w:rPr>
        <w:tab/>
      </w:r>
      <w:r>
        <w:rPr>
          <w:lang w:eastAsia="fr-FR"/>
        </w:rPr>
        <w:t>y</w:t>
      </w:r>
      <w:r w:rsidRPr="00A24FF7">
        <w:rPr>
          <w:lang w:eastAsia="fr-FR"/>
        </w:rPr>
        <w:t xml:space="preserve"> : 8,706</w:t>
      </w:r>
    </w:p>
    <w:p w:rsidR="00CE2303" w:rsidRPr="00A24FF7" w:rsidRDefault="00CE2303" w:rsidP="001A4E1C">
      <w:pPr>
        <w:suppressAutoHyphens w:val="0"/>
        <w:autoSpaceDE w:val="0"/>
        <w:autoSpaceDN w:val="0"/>
        <w:adjustRightInd w:val="0"/>
        <w:rPr>
          <w:lang w:eastAsia="fr-FR"/>
        </w:rPr>
      </w:pPr>
      <w:r w:rsidRPr="00A24FF7">
        <w:rPr>
          <w:lang w:eastAsia="fr-FR"/>
        </w:rPr>
        <w:tab/>
      </w:r>
      <w:r w:rsidRPr="00A24FF7">
        <w:rPr>
          <w:lang w:eastAsia="fr-FR"/>
        </w:rPr>
        <w:tab/>
      </w:r>
      <w:r>
        <w:rPr>
          <w:lang w:eastAsia="fr-FR"/>
        </w:rPr>
        <w:t>z</w:t>
      </w:r>
      <w:r w:rsidRPr="00A24FF7">
        <w:rPr>
          <w:lang w:eastAsia="fr-FR"/>
        </w:rPr>
        <w:t xml:space="preserve"> : 11,399</w:t>
      </w:r>
    </w:p>
    <w:p w:rsidR="00CE2303" w:rsidRPr="00A24FF7" w:rsidRDefault="00CE2303" w:rsidP="001A4E1C">
      <w:pPr>
        <w:suppressAutoHyphens w:val="0"/>
        <w:autoSpaceDE w:val="0"/>
        <w:autoSpaceDN w:val="0"/>
        <w:adjustRightInd w:val="0"/>
        <w:rPr>
          <w:lang w:eastAsia="fr-FR"/>
        </w:rPr>
      </w:pPr>
    </w:p>
    <w:p w:rsidR="00CE2303" w:rsidRPr="00A24FF7" w:rsidRDefault="00CE2303" w:rsidP="001A4E1C">
      <w:pPr>
        <w:suppressAutoHyphens w:val="0"/>
        <w:autoSpaceDE w:val="0"/>
        <w:autoSpaceDN w:val="0"/>
        <w:adjustRightInd w:val="0"/>
        <w:rPr>
          <w:lang w:eastAsia="fr-FR"/>
        </w:rPr>
      </w:pPr>
      <w:r w:rsidRPr="00A24FF7">
        <w:rPr>
          <w:lang w:eastAsia="fr-FR"/>
        </w:rPr>
        <w:tab/>
      </w:r>
      <w:r w:rsidRPr="00A24FF7">
        <w:rPr>
          <w:lang w:eastAsia="fr-FR"/>
        </w:rPr>
        <w:tab/>
      </w:r>
      <w:r>
        <w:rPr>
          <w:rFonts w:ascii="Courier New" w:hAnsi="Courier New" w:cs="Courier New"/>
          <w:sz w:val="20"/>
          <w:szCs w:val="20"/>
          <w:lang w:eastAsia="fr-FR"/>
        </w:rPr>
        <w:t xml:space="preserve">- </w:t>
      </w:r>
      <w:r w:rsidRPr="00A24FF7">
        <w:rPr>
          <w:lang w:eastAsia="fr-FR"/>
        </w:rPr>
        <w:t>pour l'oeil gauche</w:t>
      </w:r>
    </w:p>
    <w:p w:rsidR="00CE2303" w:rsidRPr="00A24FF7" w:rsidRDefault="00CE2303" w:rsidP="001A4E1C">
      <w:pPr>
        <w:suppressAutoHyphens w:val="0"/>
        <w:autoSpaceDE w:val="0"/>
        <w:autoSpaceDN w:val="0"/>
        <w:adjustRightInd w:val="0"/>
        <w:rPr>
          <w:lang w:eastAsia="fr-FR"/>
        </w:rPr>
      </w:pPr>
      <w:r w:rsidRPr="00A24FF7">
        <w:rPr>
          <w:lang w:eastAsia="fr-FR"/>
        </w:rPr>
        <w:tab/>
      </w:r>
      <w:r w:rsidRPr="00A24FF7">
        <w:rPr>
          <w:lang w:eastAsia="fr-FR"/>
        </w:rPr>
        <w:tab/>
      </w:r>
      <w:r>
        <w:rPr>
          <w:lang w:eastAsia="fr-FR"/>
        </w:rPr>
        <w:t>x</w:t>
      </w:r>
      <w:r w:rsidRPr="00A24FF7">
        <w:rPr>
          <w:lang w:eastAsia="fr-FR"/>
        </w:rPr>
        <w:t xml:space="preserve"> : 12,6461</w:t>
      </w:r>
    </w:p>
    <w:p w:rsidR="00CE2303" w:rsidRDefault="00CE2303" w:rsidP="001A4E1C">
      <w:pPr>
        <w:suppressAutoHyphens w:val="0"/>
        <w:autoSpaceDE w:val="0"/>
        <w:autoSpaceDN w:val="0"/>
        <w:adjustRightInd w:val="0"/>
        <w:rPr>
          <w:lang w:eastAsia="fr-FR"/>
        </w:rPr>
      </w:pPr>
      <w:r w:rsidRPr="00A24FF7">
        <w:rPr>
          <w:lang w:eastAsia="fr-FR"/>
        </w:rPr>
        <w:tab/>
      </w:r>
      <w:r w:rsidRPr="00A24FF7">
        <w:rPr>
          <w:lang w:eastAsia="fr-FR"/>
        </w:rPr>
        <w:tab/>
      </w:r>
      <w:r w:rsidRPr="00246243">
        <w:rPr>
          <w:lang w:eastAsia="fr-FR"/>
        </w:rPr>
        <w:t>y : 16,78</w:t>
      </w:r>
    </w:p>
    <w:p w:rsidR="00CE2303" w:rsidRDefault="00CE2303" w:rsidP="001A4E1C">
      <w:pPr>
        <w:suppressAutoHyphens w:val="0"/>
        <w:autoSpaceDE w:val="0"/>
        <w:autoSpaceDN w:val="0"/>
        <w:adjustRightInd w:val="0"/>
        <w:rPr>
          <w:lang w:eastAsia="fr-FR"/>
        </w:rPr>
      </w:pPr>
      <w:r w:rsidRPr="00246243">
        <w:rPr>
          <w:lang w:eastAsia="fr-FR"/>
        </w:rPr>
        <w:tab/>
      </w:r>
      <w:r w:rsidRPr="00246243">
        <w:rPr>
          <w:lang w:eastAsia="fr-FR"/>
        </w:rPr>
        <w:tab/>
        <w:t>z : 11,399</w:t>
      </w:r>
    </w:p>
    <w:p w:rsidR="00CE2303" w:rsidRDefault="00CE2303" w:rsidP="001A4E1C">
      <w:pPr>
        <w:pStyle w:val="Heading2"/>
        <w:numPr>
          <w:ilvl w:val="0"/>
          <w:numId w:val="0"/>
        </w:numPr>
        <w:ind w:left="576" w:hanging="576"/>
      </w:pPr>
      <w:bookmarkStart w:id="54" w:name="_Toc433165085"/>
      <w:r>
        <w:t>Conclusion</w:t>
      </w:r>
      <w:bookmarkEnd w:id="54"/>
    </w:p>
    <w:p w:rsidR="00CE2303" w:rsidRDefault="00CE2303" w:rsidP="001A4E1C">
      <w:pPr>
        <w:tabs>
          <w:tab w:val="left" w:pos="5355"/>
        </w:tabs>
        <w:rPr>
          <w:b/>
          <w:bCs/>
        </w:rPr>
      </w:pPr>
    </w:p>
    <w:p w:rsidR="00CE2303" w:rsidRPr="000438DF" w:rsidRDefault="00CE2303" w:rsidP="00F43096">
      <w:pPr>
        <w:spacing w:line="360" w:lineRule="auto"/>
        <w:jc w:val="both"/>
      </w:pPr>
      <w:r w:rsidRPr="000438DF">
        <w:rPr>
          <w:color w:val="000000"/>
        </w:rPr>
        <w:t xml:space="preserve">Dans ce </w:t>
      </w:r>
      <w:r>
        <w:rPr>
          <w:color w:val="000000"/>
        </w:rPr>
        <w:t>chapitre, nous avons détaillé les formules utilisées pour obtenir les cartes de saillance visuelle en utilisant</w:t>
      </w:r>
      <w:r w:rsidRPr="000438DF">
        <w:rPr>
          <w:color w:val="000000"/>
        </w:rPr>
        <w:t xml:space="preserve"> </w:t>
      </w:r>
      <w:r>
        <w:rPr>
          <w:color w:val="000000"/>
        </w:rPr>
        <w:t>un système d’occulométre mobile, précisément le Tobii.</w:t>
      </w:r>
    </w:p>
    <w:p w:rsidR="00CE2303" w:rsidRDefault="00CE2303" w:rsidP="00A80647"/>
    <w:p w:rsidR="00CE2303" w:rsidRDefault="00CE2303" w:rsidP="00A80647"/>
    <w:p w:rsidR="00CE2303" w:rsidRDefault="00CE2303" w:rsidP="00A80647"/>
    <w:p w:rsidR="00CE2303" w:rsidRDefault="00CE2303" w:rsidP="00A80647"/>
    <w:p w:rsidR="00CE2303" w:rsidRDefault="00CE2303" w:rsidP="00A80647"/>
    <w:p w:rsidR="00CE2303" w:rsidRPr="003B7AFA" w:rsidRDefault="00CE2303" w:rsidP="00A80647">
      <w:pPr>
        <w:pStyle w:val="NormalWeb"/>
        <w:spacing w:before="0" w:after="150" w:line="270" w:lineRule="atLeast"/>
        <w:ind w:left="1416" w:firstLine="708"/>
        <w:jc w:val="both"/>
        <w:rPr>
          <w:b/>
          <w:bCs/>
          <w:color w:val="333333"/>
          <w:sz w:val="28"/>
          <w:szCs w:val="28"/>
        </w:rPr>
      </w:pPr>
    </w:p>
    <w:p w:rsidR="00CE2303" w:rsidRPr="005F654C" w:rsidRDefault="00CE2303" w:rsidP="00F43096">
      <w:pPr>
        <w:pStyle w:val="Heading1"/>
        <w:rPr>
          <w:sz w:val="36"/>
          <w:szCs w:val="36"/>
        </w:rPr>
      </w:pPr>
      <w:bookmarkStart w:id="55" w:name="_Toc433165086"/>
      <w:r>
        <w:rPr>
          <w:sz w:val="36"/>
          <w:szCs w:val="36"/>
        </w:rPr>
        <w:t>Chapitre III</w:t>
      </w:r>
      <w:r w:rsidRPr="005F654C">
        <w:rPr>
          <w:sz w:val="36"/>
          <w:szCs w:val="36"/>
        </w:rPr>
        <w:t xml:space="preserve"> :</w:t>
      </w:r>
      <w:bookmarkEnd w:id="55"/>
      <w:r w:rsidRPr="005F654C">
        <w:rPr>
          <w:sz w:val="36"/>
          <w:szCs w:val="36"/>
        </w:rPr>
        <w:t xml:space="preserve">  </w:t>
      </w:r>
    </w:p>
    <w:p w:rsidR="00CE2303" w:rsidRPr="005F654C" w:rsidRDefault="00CE2303" w:rsidP="00F43096">
      <w:pPr>
        <w:pStyle w:val="Heading1"/>
        <w:jc w:val="center"/>
        <w:rPr>
          <w:sz w:val="36"/>
          <w:szCs w:val="36"/>
        </w:rPr>
      </w:pPr>
      <w:bookmarkStart w:id="56" w:name="_Toc433165087"/>
      <w:r w:rsidRPr="005F654C">
        <w:rPr>
          <w:sz w:val="36"/>
          <w:szCs w:val="36"/>
        </w:rPr>
        <w:t>Résultats et Évaluation</w:t>
      </w:r>
      <w:bookmarkEnd w:id="56"/>
    </w:p>
    <w:p w:rsidR="00CE2303" w:rsidRDefault="00CE2303" w:rsidP="00F43096">
      <w:pPr>
        <w:rPr>
          <w:b/>
          <w:bCs/>
          <w:sz w:val="28"/>
          <w:szCs w:val="28"/>
        </w:rPr>
      </w:pPr>
    </w:p>
    <w:p w:rsidR="00CE2303" w:rsidRPr="00F478C8" w:rsidRDefault="00CE2303" w:rsidP="00F43096">
      <w:pPr>
        <w:pStyle w:val="Heading2"/>
        <w:numPr>
          <w:ilvl w:val="0"/>
          <w:numId w:val="0"/>
        </w:numPr>
        <w:ind w:left="576" w:hanging="576"/>
      </w:pPr>
      <w:bookmarkStart w:id="57" w:name="_Toc433165088"/>
      <w:r w:rsidRPr="00F478C8">
        <w:t>Introduction</w:t>
      </w:r>
      <w:bookmarkEnd w:id="57"/>
    </w:p>
    <w:p w:rsidR="00CE2303" w:rsidRPr="003B0AA9" w:rsidRDefault="00CE2303" w:rsidP="00F43096">
      <w:pPr>
        <w:pStyle w:val="NormalWeb"/>
        <w:spacing w:line="360" w:lineRule="auto"/>
        <w:jc w:val="both"/>
      </w:pPr>
      <w:r w:rsidRPr="003B0AA9">
        <w:t>Ce dernier volet du rapport a pour objectif d'exposer le travail accompli tout au long de la période du projet. Il traite tout d'abord l'environnement matériel et logiciel de la réalisation ainsi que les étapes nécessaires pour l'accomplissement de ce projet. Enfin, une présentation du</w:t>
      </w:r>
      <w:r>
        <w:t xml:space="preserve"> déroulement</w:t>
      </w:r>
      <w:r w:rsidRPr="003B0AA9">
        <w:t xml:space="preserve"> du programme est illustrée.</w:t>
      </w:r>
    </w:p>
    <w:p w:rsidR="00CE2303" w:rsidRPr="00EF7207" w:rsidRDefault="00CE2303" w:rsidP="00F43096">
      <w:pPr>
        <w:pStyle w:val="Heading2"/>
        <w:numPr>
          <w:ilvl w:val="1"/>
          <w:numId w:val="23"/>
        </w:numPr>
      </w:pPr>
      <w:bookmarkStart w:id="58" w:name="_Toc433165089"/>
      <w:r w:rsidRPr="00EF7207">
        <w:t>Environnement et technologies utilisées</w:t>
      </w:r>
      <w:bookmarkEnd w:id="58"/>
    </w:p>
    <w:p w:rsidR="00CE2303" w:rsidRDefault="00CE2303" w:rsidP="00F43096">
      <w:pPr>
        <w:pStyle w:val="Heading3"/>
        <w:numPr>
          <w:ilvl w:val="1"/>
          <w:numId w:val="27"/>
        </w:numPr>
        <w:spacing w:before="120" w:after="240"/>
      </w:pPr>
      <w:bookmarkStart w:id="59" w:name="_Toc433165090"/>
      <w:r w:rsidRPr="00EF7207">
        <w:t>Environnement matériel</w:t>
      </w:r>
      <w:bookmarkEnd w:id="59"/>
    </w:p>
    <w:p w:rsidR="00CE2303" w:rsidRPr="00D16C2E" w:rsidRDefault="00CE2303" w:rsidP="00F43096">
      <w:pPr>
        <w:spacing w:line="360" w:lineRule="auto"/>
        <w:jc w:val="both"/>
      </w:pPr>
      <w:r w:rsidRPr="00D16C2E">
        <w:t xml:space="preserve">Durant le stage, nous </w:t>
      </w:r>
      <w:r>
        <w:t xml:space="preserve">avons utilisé un </w:t>
      </w:r>
      <w:r w:rsidRPr="00D16C2E">
        <w:t>ordinateur portable HP ProBook 4530s LH297EA équipé d’un processeur Intel Core i5-2410M (2.3 GHz - Cache L3 3 Mo) 4 Go de mémoire vive  Windows 7 Professionnel 64 bits sur le quel est installe le logi</w:t>
      </w:r>
      <w:r>
        <w:t>ciel d'analyse de lunette Tobii qui permet</w:t>
      </w:r>
      <w:r w:rsidRPr="00D16C2E">
        <w:t xml:space="preserve"> </w:t>
      </w:r>
      <w:r>
        <w:t>d’extraire les données de Tobii,</w:t>
      </w:r>
      <w:r w:rsidRPr="00D16C2E">
        <w:t xml:space="preserve"> car il est compatible qu’avec Windows 7 (64 bits) et Windows 8 / 8.1 (64 bits).  </w:t>
      </w:r>
    </w:p>
    <w:p w:rsidR="00CE2303" w:rsidRPr="003823A2" w:rsidRDefault="00CE2303" w:rsidP="00F43096">
      <w:pPr>
        <w:spacing w:line="360" w:lineRule="auto"/>
        <w:jc w:val="both"/>
      </w:pPr>
      <w:r w:rsidRPr="00E128C5">
        <w:rPr>
          <w:kern w:val="32"/>
        </w:rPr>
        <w:t xml:space="preserve">Et un ordinateur de bureau </w:t>
      </w:r>
      <w:r>
        <w:rPr>
          <w:kern w:val="32"/>
        </w:rPr>
        <w:t xml:space="preserve">pour le traitement des </w:t>
      </w:r>
      <w:r w:rsidRPr="00CA49F0">
        <w:rPr>
          <w:kern w:val="32"/>
        </w:rPr>
        <w:t>do</w:t>
      </w:r>
      <w:r>
        <w:rPr>
          <w:kern w:val="32"/>
        </w:rPr>
        <w:t xml:space="preserve">nnées de Tobii </w:t>
      </w:r>
      <w:r w:rsidRPr="00E128C5">
        <w:rPr>
          <w:kern w:val="32"/>
        </w:rPr>
        <w:t>ayant</w:t>
      </w:r>
      <w:r>
        <w:rPr>
          <w:kern w:val="32"/>
        </w:rPr>
        <w:t xml:space="preserve"> les caractéristiques suivantes </w:t>
      </w:r>
      <w:r w:rsidRPr="00E128C5">
        <w:rPr>
          <w:kern w:val="32"/>
        </w:rPr>
        <w:t>Modèle : Dell</w:t>
      </w:r>
      <w:r>
        <w:rPr>
          <w:kern w:val="32"/>
        </w:rPr>
        <w:t xml:space="preserve">, </w:t>
      </w:r>
      <w:r>
        <w:t>Un</w:t>
      </w:r>
      <w:r>
        <w:rPr>
          <w:kern w:val="32"/>
        </w:rPr>
        <w:t xml:space="preserve"> p</w:t>
      </w:r>
      <w:r w:rsidRPr="00E128C5">
        <w:rPr>
          <w:kern w:val="32"/>
        </w:rPr>
        <w:t>rocesseur : Intel(R) Core(TM) i7</w:t>
      </w:r>
      <w:r>
        <w:rPr>
          <w:kern w:val="32"/>
        </w:rPr>
        <w:t>, 8 Go</w:t>
      </w:r>
      <w:r>
        <w:t xml:space="preserve"> de m</w:t>
      </w:r>
      <w:r>
        <w:rPr>
          <w:kern w:val="32"/>
        </w:rPr>
        <w:t xml:space="preserve">émoire, possèdant un accélérateur </w:t>
      </w:r>
      <w:r w:rsidRPr="00304B78">
        <w:rPr>
          <w:kern w:val="32"/>
        </w:rPr>
        <w:t xml:space="preserve">graphique </w:t>
      </w:r>
      <w:r w:rsidRPr="00E128C5">
        <w:rPr>
          <w:kern w:val="32"/>
        </w:rPr>
        <w:t>intégré</w:t>
      </w:r>
      <w:r w:rsidRPr="00304B78">
        <w:rPr>
          <w:kern w:val="32"/>
        </w:rPr>
        <w:t xml:space="preserve"> </w:t>
      </w:r>
      <w:r w:rsidRPr="00E128C5">
        <w:rPr>
          <w:kern w:val="32"/>
        </w:rPr>
        <w:t>GPU</w:t>
      </w:r>
      <w:r>
        <w:rPr>
          <w:kern w:val="32"/>
        </w:rPr>
        <w:t xml:space="preserve"> (</w:t>
      </w:r>
      <w:r w:rsidRPr="00CA49F0">
        <w:rPr>
          <w:kern w:val="32"/>
        </w:rPr>
        <w:t>Graphics Processing Unit)</w:t>
      </w:r>
      <w:r w:rsidRPr="00E128C5">
        <w:rPr>
          <w:kern w:val="32"/>
        </w:rPr>
        <w:t xml:space="preserve"> de NVIDIA</w:t>
      </w:r>
      <w:r>
        <w:t>, et le système d’exploitation</w:t>
      </w:r>
      <w:r w:rsidRPr="00304B78">
        <w:rPr>
          <w:kern w:val="32"/>
        </w:rPr>
        <w:t xml:space="preserve"> Ubuntu 14.04</w:t>
      </w:r>
      <w:r>
        <w:rPr>
          <w:kern w:val="32"/>
        </w:rPr>
        <w:t>.</w:t>
      </w:r>
    </w:p>
    <w:p w:rsidR="00CE2303" w:rsidRPr="005F654C" w:rsidRDefault="00CE2303" w:rsidP="00F43096">
      <w:pPr>
        <w:pStyle w:val="Heading3"/>
        <w:numPr>
          <w:ilvl w:val="1"/>
          <w:numId w:val="27"/>
        </w:numPr>
        <w:spacing w:before="120" w:after="240"/>
      </w:pPr>
      <w:bookmarkStart w:id="60" w:name="_Toc433165091"/>
      <w:r w:rsidRPr="005F654C">
        <w:t>Langage de programmation : C++</w:t>
      </w:r>
      <w:bookmarkEnd w:id="60"/>
    </w:p>
    <w:p w:rsidR="00CE2303" w:rsidRPr="00EA4172" w:rsidRDefault="00CE2303" w:rsidP="00F43096">
      <w:pPr>
        <w:autoSpaceDE w:val="0"/>
        <w:autoSpaceDN w:val="0"/>
        <w:adjustRightInd w:val="0"/>
        <w:spacing w:line="360" w:lineRule="auto"/>
        <w:jc w:val="both"/>
      </w:pPr>
      <w:r>
        <w:rPr>
          <w:color w:val="000000"/>
          <w:shd w:val="clear" w:color="auto" w:fill="FFFFFF"/>
        </w:rPr>
        <w:t>Le langage C++ est une amélioration</w:t>
      </w:r>
      <w:r w:rsidRPr="00EA4172">
        <w:rPr>
          <w:color w:val="000000"/>
          <w:shd w:val="clear" w:color="auto" w:fill="FFFFFF"/>
        </w:rPr>
        <w:t xml:space="preserve"> du langage C.</w:t>
      </w:r>
      <w:r w:rsidRPr="00EA4172">
        <w:rPr>
          <w:rStyle w:val="apple-converted-space"/>
          <w:color w:val="000000"/>
          <w:shd w:val="clear" w:color="auto" w:fill="FFFFFF"/>
        </w:rPr>
        <w:t> </w:t>
      </w:r>
      <w:r w:rsidRPr="00EA4172">
        <w:rPr>
          <w:rStyle w:val="Strong"/>
          <w:color w:val="000000"/>
          <w:shd w:val="clear" w:color="auto" w:fill="FFFFFF"/>
        </w:rPr>
        <w:t>Bjarne Stroustrup</w:t>
      </w:r>
      <w:r w:rsidRPr="00EA4172">
        <w:rPr>
          <w:color w:val="000000"/>
          <w:shd w:val="clear" w:color="auto" w:fill="FFFFFF"/>
        </w:rPr>
        <w:t>, un ingénieur considéré comme l'inventeur du C++, a en effet décidé d'ajouter au langage C les propriétés de l'approche orientée objet. Ce nouveau langage apparait vers la fin des années 80 avec comme nom "C with classes". Celui-ci a ensuite été renommé en C++, clin d'œil au symbole d'incrémentation ++ du langage C, afin de signaler qu'il s'agit d'un langage C amélioré. C++ est une incrémentation de C, donc une amélioration.</w:t>
      </w:r>
    </w:p>
    <w:p w:rsidR="00CE2303" w:rsidRPr="00EA4172" w:rsidRDefault="00CE2303" w:rsidP="00F43096">
      <w:pPr>
        <w:autoSpaceDE w:val="0"/>
        <w:autoSpaceDN w:val="0"/>
        <w:adjustRightInd w:val="0"/>
        <w:spacing w:line="360" w:lineRule="auto"/>
        <w:jc w:val="both"/>
      </w:pPr>
      <w:r w:rsidRPr="00EA4172">
        <w:t>Les principaux avantages du C++ sont les suivants :</w:t>
      </w:r>
    </w:p>
    <w:p w:rsidR="00CE2303" w:rsidRDefault="00CE2303" w:rsidP="00F43096">
      <w:pPr>
        <w:pStyle w:val="ListParagraph1"/>
        <w:numPr>
          <w:ilvl w:val="0"/>
          <w:numId w:val="6"/>
        </w:numPr>
        <w:autoSpaceDE w:val="0"/>
        <w:autoSpaceDN w:val="0"/>
        <w:adjustRightInd w:val="0"/>
        <w:spacing w:line="360" w:lineRule="auto"/>
        <w:ind w:left="1068"/>
        <w:jc w:val="both"/>
      </w:pPr>
      <w:r w:rsidRPr="00EA4172">
        <w:t>g</w:t>
      </w:r>
      <w:r>
        <w:t>rand nombre de fonctionnalités,</w:t>
      </w:r>
    </w:p>
    <w:p w:rsidR="00CE2303" w:rsidRDefault="00CE2303" w:rsidP="00F43096">
      <w:pPr>
        <w:pStyle w:val="ListParagraph1"/>
        <w:numPr>
          <w:ilvl w:val="0"/>
          <w:numId w:val="6"/>
        </w:numPr>
        <w:autoSpaceDE w:val="0"/>
        <w:autoSpaceDN w:val="0"/>
        <w:adjustRightInd w:val="0"/>
        <w:spacing w:line="360" w:lineRule="auto"/>
        <w:ind w:left="1068"/>
        <w:jc w:val="both"/>
      </w:pPr>
      <w:r>
        <w:t>performances du C,</w:t>
      </w:r>
    </w:p>
    <w:p w:rsidR="00CE2303" w:rsidRDefault="00CE2303" w:rsidP="00F43096">
      <w:pPr>
        <w:pStyle w:val="ListParagraph1"/>
        <w:numPr>
          <w:ilvl w:val="0"/>
          <w:numId w:val="6"/>
        </w:numPr>
        <w:autoSpaceDE w:val="0"/>
        <w:autoSpaceDN w:val="0"/>
        <w:adjustRightInd w:val="0"/>
        <w:spacing w:line="360" w:lineRule="auto"/>
        <w:ind w:left="1068"/>
        <w:jc w:val="both"/>
      </w:pPr>
      <w:r w:rsidRPr="00EA4172">
        <w:t>facilité d'u</w:t>
      </w:r>
      <w:r>
        <w:t>tilisation des langages objets,</w:t>
      </w:r>
    </w:p>
    <w:p w:rsidR="00CE2303" w:rsidRDefault="00CE2303" w:rsidP="00F43096">
      <w:pPr>
        <w:pStyle w:val="ListParagraph1"/>
        <w:numPr>
          <w:ilvl w:val="0"/>
          <w:numId w:val="6"/>
        </w:numPr>
        <w:autoSpaceDE w:val="0"/>
        <w:autoSpaceDN w:val="0"/>
        <w:adjustRightInd w:val="0"/>
        <w:spacing w:line="360" w:lineRule="auto"/>
        <w:ind w:left="1068"/>
        <w:jc w:val="both"/>
      </w:pPr>
      <w:r w:rsidRPr="00EA4172">
        <w:t>po</w:t>
      </w:r>
      <w:r>
        <w:t>rtabilité des fichiers sources,</w:t>
      </w:r>
    </w:p>
    <w:p w:rsidR="00CE2303" w:rsidRDefault="00CE2303" w:rsidP="00F43096">
      <w:pPr>
        <w:pStyle w:val="ListParagraph1"/>
        <w:numPr>
          <w:ilvl w:val="0"/>
          <w:numId w:val="6"/>
        </w:numPr>
        <w:autoSpaceDE w:val="0"/>
        <w:autoSpaceDN w:val="0"/>
        <w:adjustRightInd w:val="0"/>
        <w:spacing w:line="360" w:lineRule="auto"/>
        <w:ind w:left="1068"/>
        <w:jc w:val="both"/>
      </w:pPr>
      <w:r w:rsidRPr="00EA4172">
        <w:t>facilité de conversion des programmes C en C++, et, en particulier, possibilité d'utiliser toutes l</w:t>
      </w:r>
      <w:r>
        <w:t>es fonctionnalités du langage C,</w:t>
      </w:r>
    </w:p>
    <w:p w:rsidR="00CE2303" w:rsidRPr="00EA4172" w:rsidRDefault="00CE2303" w:rsidP="00F43096">
      <w:pPr>
        <w:pStyle w:val="ListParagraph1"/>
        <w:numPr>
          <w:ilvl w:val="0"/>
          <w:numId w:val="6"/>
        </w:numPr>
        <w:autoSpaceDE w:val="0"/>
        <w:autoSpaceDN w:val="0"/>
        <w:adjustRightInd w:val="0"/>
        <w:spacing w:line="360" w:lineRule="auto"/>
        <w:ind w:left="1068"/>
        <w:jc w:val="both"/>
      </w:pPr>
      <w:r w:rsidRPr="00EA4172">
        <w:t>contrôle d'erreurs accru.</w:t>
      </w:r>
    </w:p>
    <w:p w:rsidR="00CE2303" w:rsidRDefault="00CE2303" w:rsidP="00F43096">
      <w:pPr>
        <w:autoSpaceDE w:val="0"/>
        <w:autoSpaceDN w:val="0"/>
        <w:adjustRightInd w:val="0"/>
        <w:spacing w:line="360" w:lineRule="auto"/>
        <w:jc w:val="both"/>
      </w:pPr>
      <w:r w:rsidRPr="004346C5">
        <w:t>C++</w:t>
      </w:r>
      <w:r>
        <w:t xml:space="preserve"> </w:t>
      </w:r>
      <w:r w:rsidRPr="004346C5">
        <w:t>est l'un des langages de programmation les plus populaires actuellement, étant</w:t>
      </w:r>
      <w:r>
        <w:t xml:space="preserve"> </w:t>
      </w:r>
      <w:r w:rsidRPr="004346C5">
        <w:t>largement répandu dans quasiment tous les secteurs de l'informatique</w:t>
      </w:r>
    </w:p>
    <w:p w:rsidR="00CE2303" w:rsidRPr="002808F3" w:rsidRDefault="00CE2303" w:rsidP="00F43096">
      <w:pPr>
        <w:autoSpaceDE w:val="0"/>
        <w:autoSpaceDN w:val="0"/>
        <w:adjustRightInd w:val="0"/>
        <w:spacing w:line="360" w:lineRule="auto"/>
        <w:jc w:val="both"/>
      </w:pPr>
      <w:r>
        <w:t>Ce lang</w:t>
      </w:r>
      <w:r w:rsidRPr="00166230">
        <w:t xml:space="preserve">age </w:t>
      </w:r>
      <w:r w:rsidRPr="002808F3">
        <w:t>est une référence dans le domaine des applications temps réel et particulièrement dans le monde de l'image. La principale bibliothèque utilisée dans le cadre de mon stage, OpenCV est écrite en C++.</w:t>
      </w:r>
    </w:p>
    <w:p w:rsidR="00CE2303" w:rsidRPr="0035125E" w:rsidRDefault="00CE2303" w:rsidP="00F43096">
      <w:pPr>
        <w:pStyle w:val="Heading3"/>
        <w:numPr>
          <w:ilvl w:val="1"/>
          <w:numId w:val="27"/>
        </w:numPr>
        <w:spacing w:before="120" w:after="240"/>
      </w:pPr>
      <w:bookmarkStart w:id="61" w:name="_Toc433165092"/>
      <w:r w:rsidRPr="0035125E">
        <w:t>La bibliothèque de manipulation d'image : OpenCV</w:t>
      </w:r>
      <w:bookmarkEnd w:id="61"/>
    </w:p>
    <w:p w:rsidR="00CE2303" w:rsidRDefault="00CE2303" w:rsidP="00F43096">
      <w:pPr>
        <w:spacing w:line="360" w:lineRule="auto"/>
        <w:jc w:val="both"/>
      </w:pPr>
      <w:r w:rsidRPr="0035125E">
        <w:t>OpenCV</w:t>
      </w:r>
      <w:r w:rsidRPr="0035125E">
        <w:rPr>
          <w:rStyle w:val="apple-converted-space"/>
        </w:rPr>
        <w:t> </w:t>
      </w:r>
      <w:r w:rsidRPr="0035125E">
        <w:t>(</w:t>
      </w:r>
      <w:r w:rsidRPr="0035125E">
        <w:rPr>
          <w:rStyle w:val="Strong"/>
          <w:b w:val="0"/>
          <w:bCs w:val="0"/>
        </w:rPr>
        <w:t>Open</w:t>
      </w:r>
      <w:r w:rsidRPr="00DC3D5A">
        <w:rPr>
          <w:rStyle w:val="apple-converted-space"/>
        </w:rPr>
        <w:t> </w:t>
      </w:r>
      <w:r w:rsidRPr="00DC3D5A">
        <w:t>Source</w:t>
      </w:r>
      <w:r w:rsidRPr="00DC3D5A">
        <w:rPr>
          <w:rStyle w:val="apple-converted-space"/>
        </w:rPr>
        <w:t> </w:t>
      </w:r>
      <w:r w:rsidRPr="00DC3D5A">
        <w:rPr>
          <w:rStyle w:val="Strong"/>
        </w:rPr>
        <w:t>C</w:t>
      </w:r>
      <w:r w:rsidRPr="00DC3D5A">
        <w:t>omputer</w:t>
      </w:r>
      <w:r w:rsidRPr="00DC3D5A">
        <w:rPr>
          <w:rStyle w:val="apple-converted-space"/>
        </w:rPr>
        <w:t> </w:t>
      </w:r>
      <w:r w:rsidRPr="00DC3D5A">
        <w:rPr>
          <w:rStyle w:val="Strong"/>
        </w:rPr>
        <w:t>V</w:t>
      </w:r>
      <w:r w:rsidRPr="00DC3D5A">
        <w:t>ision) est un</w:t>
      </w:r>
      <w:r>
        <w:t xml:space="preserve">e bibliothèque graphique libre </w:t>
      </w:r>
      <w:r w:rsidRPr="00DC3D5A">
        <w:t xml:space="preserve">spécialisée dans le traitement et </w:t>
      </w:r>
      <w:r>
        <w:t>l’</w:t>
      </w:r>
      <w:r w:rsidRPr="00DC3D5A">
        <w:t>analyse d'images et vidéos avec des interfaces en temps réel</w:t>
      </w:r>
      <w:r>
        <w:t xml:space="preserve">. </w:t>
      </w:r>
      <w:r w:rsidRPr="00BB7008">
        <w:t>La bibliothèque OpenCV met à disposition de nombreuses fo</w:t>
      </w:r>
      <w:r>
        <w:t>nctionnalités très diversifiées, accessibles à</w:t>
      </w:r>
      <w:r w:rsidRPr="00DC3D5A">
        <w:t xml:space="preserve"> travers d'API pour</w:t>
      </w:r>
      <w:r>
        <w:t xml:space="preserve"> les langages C, C++, et Python, </w:t>
      </w:r>
      <w:r w:rsidRPr="00BB7008">
        <w:t>permettant de créer des programmes partant des données brutes pour aller jusqu'à la création d'interfaces graphiques basiques</w:t>
      </w:r>
      <w:r>
        <w:t xml:space="preserve">. Parmi ces </w:t>
      </w:r>
      <w:r w:rsidRPr="00BB7008">
        <w:t>fonctionnalités</w:t>
      </w:r>
      <w:r>
        <w:t xml:space="preserve"> d’OpenCV, nous </w:t>
      </w:r>
      <w:r w:rsidRPr="003730D7">
        <w:t>citons</w:t>
      </w:r>
      <w:r>
        <w:t xml:space="preserve"> les suivants :</w:t>
      </w:r>
    </w:p>
    <w:p w:rsidR="00CE2303" w:rsidRDefault="00CE2303" w:rsidP="00F43096">
      <w:pPr>
        <w:pStyle w:val="ListParagraph1"/>
        <w:numPr>
          <w:ilvl w:val="0"/>
          <w:numId w:val="31"/>
        </w:numPr>
        <w:spacing w:line="360" w:lineRule="auto"/>
        <w:jc w:val="both"/>
      </w:pPr>
      <w:r>
        <w:t>M</w:t>
      </w:r>
      <w:r w:rsidRPr="009D5215">
        <w:t>anipulation d'images (chargement, sauvegarde, copie, conversion...)</w:t>
      </w:r>
      <w:r>
        <w:t>,</w:t>
      </w:r>
    </w:p>
    <w:p w:rsidR="00CE2303" w:rsidRDefault="00CE2303" w:rsidP="00F43096">
      <w:pPr>
        <w:pStyle w:val="ListParagraph1"/>
        <w:numPr>
          <w:ilvl w:val="0"/>
          <w:numId w:val="31"/>
        </w:numPr>
        <w:spacing w:line="360" w:lineRule="auto"/>
        <w:jc w:val="both"/>
      </w:pPr>
      <w:r>
        <w:t>M</w:t>
      </w:r>
      <w:r w:rsidRPr="009D5215">
        <w:t>anipulation et acquisition de vidéos</w:t>
      </w:r>
      <w:r>
        <w:t>,</w:t>
      </w:r>
    </w:p>
    <w:p w:rsidR="00CE2303" w:rsidRDefault="00CE2303" w:rsidP="00F43096">
      <w:pPr>
        <w:pStyle w:val="ListParagraph1"/>
        <w:numPr>
          <w:ilvl w:val="0"/>
          <w:numId w:val="31"/>
        </w:numPr>
        <w:spacing w:line="360" w:lineRule="auto"/>
        <w:jc w:val="both"/>
      </w:pPr>
      <w:r>
        <w:t>M</w:t>
      </w:r>
      <w:r w:rsidRPr="009D5215">
        <w:t>anipulations de matrices et algèbre linéaire</w:t>
      </w:r>
      <w:r>
        <w:t>,</w:t>
      </w:r>
    </w:p>
    <w:p w:rsidR="00CE2303" w:rsidRDefault="00CE2303" w:rsidP="00F43096">
      <w:pPr>
        <w:pStyle w:val="ListParagraph1"/>
        <w:numPr>
          <w:ilvl w:val="0"/>
          <w:numId w:val="31"/>
        </w:numPr>
        <w:spacing w:line="360" w:lineRule="auto"/>
        <w:jc w:val="both"/>
      </w:pPr>
      <w:r>
        <w:t>S</w:t>
      </w:r>
      <w:r w:rsidRPr="009D5215">
        <w:t>tructure de données utilitaires variées (li</w:t>
      </w:r>
      <w:r>
        <w:t>stes, files, ensembles, graphes,</w:t>
      </w:r>
      <w:r w:rsidRPr="009D5215">
        <w:t>..)</w:t>
      </w:r>
      <w:r>
        <w:t>,</w:t>
      </w:r>
    </w:p>
    <w:p w:rsidR="00CE2303" w:rsidRDefault="00CE2303" w:rsidP="00F43096">
      <w:pPr>
        <w:pStyle w:val="ListParagraph1"/>
        <w:numPr>
          <w:ilvl w:val="0"/>
          <w:numId w:val="31"/>
        </w:numPr>
        <w:spacing w:line="360" w:lineRule="auto"/>
        <w:jc w:val="both"/>
      </w:pPr>
      <w:r>
        <w:t>T</w:t>
      </w:r>
      <w:r w:rsidRPr="009D5215">
        <w:t xml:space="preserve">raitement </w:t>
      </w:r>
      <w:r>
        <w:t xml:space="preserve">et analyse </w:t>
      </w:r>
      <w:r w:rsidRPr="009D5215">
        <w:t>d'images (filtrage, détections de discontinui</w:t>
      </w:r>
      <w:r>
        <w:t>tés,..</w:t>
      </w:r>
      <w:r w:rsidRPr="009D5215">
        <w:t>)</w:t>
      </w:r>
      <w:r>
        <w:t>,</w:t>
      </w:r>
    </w:p>
    <w:p w:rsidR="00CE2303" w:rsidRDefault="00CE2303" w:rsidP="00F43096">
      <w:pPr>
        <w:pStyle w:val="ListParagraph1"/>
        <w:numPr>
          <w:ilvl w:val="0"/>
          <w:numId w:val="31"/>
        </w:numPr>
        <w:spacing w:line="360" w:lineRule="auto"/>
        <w:jc w:val="both"/>
      </w:pPr>
      <w:r>
        <w:t>V</w:t>
      </w:r>
      <w:r w:rsidRPr="009D5215">
        <w:t>ision (calibration de caméra, stéréovision, recherche d'association...)</w:t>
      </w:r>
      <w:r>
        <w:t>,</w:t>
      </w:r>
    </w:p>
    <w:p w:rsidR="00CE2303" w:rsidRDefault="00CE2303" w:rsidP="00F43096">
      <w:pPr>
        <w:pStyle w:val="ListParagraph1"/>
        <w:numPr>
          <w:ilvl w:val="0"/>
          <w:numId w:val="31"/>
        </w:numPr>
        <w:spacing w:line="360" w:lineRule="auto"/>
        <w:jc w:val="both"/>
      </w:pPr>
      <w:r>
        <w:t>R</w:t>
      </w:r>
      <w:r w:rsidRPr="009D5215">
        <w:t>econnaissance de forme (modèles de markov, ACP...)</w:t>
      </w:r>
      <w:r>
        <w:t>,</w:t>
      </w:r>
    </w:p>
    <w:p w:rsidR="00CE2303" w:rsidRPr="009D5215" w:rsidRDefault="00CE2303" w:rsidP="00F43096">
      <w:pPr>
        <w:pStyle w:val="ListParagraph1"/>
        <w:numPr>
          <w:ilvl w:val="0"/>
          <w:numId w:val="31"/>
        </w:numPr>
        <w:spacing w:line="360" w:lineRule="auto"/>
        <w:jc w:val="both"/>
      </w:pPr>
      <w:r>
        <w:t>I</w:t>
      </w:r>
      <w:r w:rsidRPr="009D5215">
        <w:t>nterface graphique (affichage d'images, de vidéos, gestion des évènements...)</w:t>
      </w:r>
    </w:p>
    <w:p w:rsidR="00CE2303" w:rsidRPr="00CD3426" w:rsidRDefault="00CE2303" w:rsidP="00F43096">
      <w:pPr>
        <w:pStyle w:val="Heading3"/>
        <w:numPr>
          <w:ilvl w:val="1"/>
          <w:numId w:val="27"/>
        </w:numPr>
        <w:spacing w:before="120" w:after="240"/>
      </w:pPr>
      <w:bookmarkStart w:id="62" w:name="_Toc433165093"/>
      <w:r w:rsidRPr="00CD3426">
        <w:t>Logiciel de manipulation des vidéos : FFmpeg</w:t>
      </w:r>
      <w:bookmarkEnd w:id="62"/>
    </w:p>
    <w:p w:rsidR="00CE2303" w:rsidRPr="00313B31" w:rsidRDefault="00CE2303" w:rsidP="00F43096">
      <w:pPr>
        <w:pStyle w:val="NormalWeb"/>
        <w:spacing w:before="0" w:after="150" w:line="360" w:lineRule="auto"/>
        <w:jc w:val="both"/>
      </w:pPr>
      <w:r w:rsidRPr="00313B31">
        <w:t>FFmpeg est un logiciel complet, gratuit et multi plateforme</w:t>
      </w:r>
      <w:r>
        <w:t xml:space="preserve"> qui permet la </w:t>
      </w:r>
      <w:r w:rsidRPr="00313B31">
        <w:t xml:space="preserve">lecture et </w:t>
      </w:r>
      <w:r>
        <w:t>l’</w:t>
      </w:r>
      <w:r w:rsidRPr="00313B31">
        <w:t>encodage de vidéo.</w:t>
      </w:r>
      <w:r>
        <w:t xml:space="preserve"> I</w:t>
      </w:r>
      <w:r w:rsidRPr="00313B31">
        <w:t>l assure en ligne de commande la possibilité de convertir les fichier</w:t>
      </w:r>
      <w:r>
        <w:t>s vidéo d'un format à un autre,</w:t>
      </w:r>
      <w:r w:rsidRPr="00313B31">
        <w:t xml:space="preserve"> transformer une séquence d’images en une vidéo, il peut également faire l’opération inverse</w:t>
      </w:r>
      <w:r>
        <w:t>.</w:t>
      </w:r>
    </w:p>
    <w:p w:rsidR="00CE2303" w:rsidRDefault="00CE2303" w:rsidP="00F43096">
      <w:pPr>
        <w:pStyle w:val="NormalWeb"/>
        <w:spacing w:before="0" w:after="150" w:line="270" w:lineRule="atLeast"/>
        <w:jc w:val="both"/>
      </w:pPr>
    </w:p>
    <w:p w:rsidR="00CE2303" w:rsidRDefault="00CE2303" w:rsidP="00F43096">
      <w:pPr>
        <w:pStyle w:val="NormalWeb"/>
        <w:shd w:val="clear" w:color="auto" w:fill="FFFFFF"/>
        <w:spacing w:before="0" w:after="0" w:line="300" w:lineRule="atLeast"/>
        <w:textAlignment w:val="baseline"/>
        <w:rPr>
          <w:rFonts w:ascii="Arial" w:hAnsi="Arial" w:cs="Arial"/>
          <w:color w:val="444444"/>
          <w:sz w:val="20"/>
          <w:szCs w:val="20"/>
        </w:rPr>
      </w:pPr>
    </w:p>
    <w:p w:rsidR="00CE2303" w:rsidRDefault="00CE2303" w:rsidP="00F43096">
      <w:pPr>
        <w:autoSpaceDE w:val="0"/>
        <w:autoSpaceDN w:val="0"/>
        <w:adjustRightInd w:val="0"/>
        <w:rPr>
          <w:rFonts w:ascii="F15" w:hAnsi="F15" w:cs="F15"/>
          <w:sz w:val="20"/>
          <w:szCs w:val="20"/>
        </w:rPr>
      </w:pPr>
    </w:p>
    <w:p w:rsidR="00CE2303" w:rsidRDefault="00CE2303" w:rsidP="00F43096">
      <w:pPr>
        <w:autoSpaceDE w:val="0"/>
        <w:autoSpaceDN w:val="0"/>
        <w:adjustRightInd w:val="0"/>
        <w:rPr>
          <w:rFonts w:ascii="F15" w:hAnsi="F15" w:cs="F15"/>
          <w:sz w:val="20"/>
          <w:szCs w:val="20"/>
        </w:rPr>
      </w:pPr>
    </w:p>
    <w:p w:rsidR="00CE2303" w:rsidRPr="00344DAF" w:rsidRDefault="00CE2303" w:rsidP="00F43096">
      <w:pPr>
        <w:pStyle w:val="Heading3"/>
        <w:numPr>
          <w:ilvl w:val="1"/>
          <w:numId w:val="27"/>
        </w:numPr>
        <w:spacing w:before="120" w:after="240"/>
      </w:pPr>
      <w:bookmarkStart w:id="63" w:name="_Toc433165094"/>
      <w:r w:rsidRPr="00344DAF">
        <w:t>Calcul parallèle : GPU</w:t>
      </w:r>
      <w:bookmarkEnd w:id="63"/>
      <w:r w:rsidRPr="00344DAF">
        <w:t> </w:t>
      </w:r>
    </w:p>
    <w:p w:rsidR="00CE2303" w:rsidRPr="00344DAF" w:rsidRDefault="00CE2303" w:rsidP="00F43096">
      <w:pPr>
        <w:autoSpaceDE w:val="0"/>
        <w:autoSpaceDN w:val="0"/>
        <w:adjustRightInd w:val="0"/>
        <w:spacing w:line="360" w:lineRule="auto"/>
        <w:jc w:val="both"/>
      </w:pPr>
      <w:r>
        <w:t>Afin d'eff</w:t>
      </w:r>
      <w:r w:rsidRPr="00344DAF">
        <w:t>ectuer</w:t>
      </w:r>
      <w:r>
        <w:t xml:space="preserve"> </w:t>
      </w:r>
      <w:r w:rsidRPr="00344DAF">
        <w:t>des calculs massivement</w:t>
      </w:r>
      <w:r>
        <w:t xml:space="preserve"> parallèles, il est intéressant d’utiliser le GPU, le</w:t>
      </w:r>
      <w:r w:rsidRPr="00344DAF">
        <w:t xml:space="preserve"> calcul géné</w:t>
      </w:r>
      <w:r>
        <w:t>rique sur une carte graphique</w:t>
      </w:r>
      <w:r w:rsidRPr="00344DAF">
        <w:t>.</w:t>
      </w:r>
    </w:p>
    <w:p w:rsidR="00CE2303" w:rsidRPr="00344DAF" w:rsidRDefault="00CE2303" w:rsidP="00F43096">
      <w:pPr>
        <w:autoSpaceDE w:val="0"/>
        <w:autoSpaceDN w:val="0"/>
        <w:adjustRightInd w:val="0"/>
        <w:spacing w:line="360" w:lineRule="auto"/>
        <w:jc w:val="both"/>
      </w:pPr>
      <w:r w:rsidRPr="00344DAF">
        <w:t>Le traitement d'image est un domaine qui se prête très bien à ce genre d'optimisation</w:t>
      </w:r>
      <w:r>
        <w:t xml:space="preserve"> </w:t>
      </w:r>
      <w:r w:rsidRPr="00344DAF">
        <w:t>matériel, un traitement pouvant parfois être appliqué su</w:t>
      </w:r>
      <w:r>
        <w:t>r plusieurs pixels en simultané.</w:t>
      </w:r>
      <w:r w:rsidRPr="00344DAF">
        <w:t xml:space="preserve"> </w:t>
      </w:r>
      <w:r>
        <w:t>Un GPU contient de nombreux cœurs d'exécution optimisés pour exécuter la même instruction en parallèle.</w:t>
      </w:r>
    </w:p>
    <w:p w:rsidR="00CE2303" w:rsidRDefault="00CE2303" w:rsidP="00EA74A4">
      <w:pPr>
        <w:keepNext/>
      </w:pPr>
      <w:r w:rsidRPr="00F41DD2">
        <w:rPr>
          <w:noProof/>
          <w:lang w:eastAsia="fr-FR"/>
        </w:rPr>
        <w:pict>
          <v:shape id="Image 27" o:spid="_x0000_i1052" type="#_x0000_t75" alt="gpu" style="width:489pt;height:131.25pt;visibility:visible">
            <v:imagedata r:id="rId44" o:title=""/>
          </v:shape>
        </w:pict>
      </w:r>
    </w:p>
    <w:p w:rsidR="00CE2303" w:rsidRPr="00EA74A4" w:rsidRDefault="00CE2303" w:rsidP="00EA74A4">
      <w:pPr>
        <w:pStyle w:val="Caption"/>
        <w:jc w:val="center"/>
        <w:rPr>
          <w:b/>
          <w:bCs/>
        </w:rPr>
      </w:pPr>
      <w:bookmarkStart w:id="64" w:name="_Toc433165116"/>
      <w:r w:rsidRPr="00EA74A4">
        <w:rPr>
          <w:b/>
          <w:bCs/>
        </w:rPr>
        <w:t xml:space="preserve">Figure </w:t>
      </w:r>
      <w:r w:rsidRPr="00EA74A4">
        <w:rPr>
          <w:b/>
          <w:bCs/>
        </w:rPr>
        <w:fldChar w:fldCharType="begin"/>
      </w:r>
      <w:r w:rsidRPr="00EA74A4">
        <w:rPr>
          <w:b/>
          <w:bCs/>
        </w:rPr>
        <w:instrText xml:space="preserve"> SEQ Figure \* ARABIC </w:instrText>
      </w:r>
      <w:r w:rsidRPr="00EA74A4">
        <w:rPr>
          <w:b/>
          <w:bCs/>
        </w:rPr>
        <w:fldChar w:fldCharType="separate"/>
      </w:r>
      <w:r>
        <w:rPr>
          <w:b/>
          <w:bCs/>
          <w:noProof/>
        </w:rPr>
        <w:t>17</w:t>
      </w:r>
      <w:r w:rsidRPr="00EA74A4">
        <w:rPr>
          <w:b/>
          <w:bCs/>
        </w:rPr>
        <w:fldChar w:fldCharType="end"/>
      </w:r>
      <w:r w:rsidRPr="00EA74A4">
        <w:rPr>
          <w:b/>
          <w:bCs/>
        </w:rPr>
        <w:t>: Structure d’un CPU et d’un GPU</w:t>
      </w:r>
      <w:bookmarkEnd w:id="64"/>
    </w:p>
    <w:p w:rsidR="00CE2303" w:rsidRDefault="00CE2303" w:rsidP="00F43096">
      <w:pPr>
        <w:jc w:val="center"/>
      </w:pPr>
    </w:p>
    <w:p w:rsidR="00CE2303" w:rsidRDefault="00CE2303" w:rsidP="00825D63">
      <w:pPr>
        <w:spacing w:line="360" w:lineRule="auto"/>
        <w:jc w:val="both"/>
      </w:pPr>
      <w:r>
        <w:t>La partie calcul d'un GPU est beaucoup plus développée que sur un CPU (voir figure), au détriment du nombre d'instructions exécutable et de la mémoire cache. Les cœurs de calculs, visibles en vert, sont beaucoup plus nombreux sur un GPU et doivent aussi effectuer les mêmes opérations en parallèle par blocs de huit.</w:t>
      </w:r>
    </w:p>
    <w:p w:rsidR="00CE2303" w:rsidRPr="004C113B" w:rsidRDefault="00CE2303" w:rsidP="00825D63">
      <w:pPr>
        <w:pStyle w:val="NormalWeb"/>
        <w:shd w:val="clear" w:color="auto" w:fill="FFFFFF"/>
        <w:spacing w:before="0" w:after="150" w:line="360" w:lineRule="auto"/>
        <w:jc w:val="both"/>
      </w:pPr>
      <w:r w:rsidRPr="004C113B">
        <w:t>Le calcul par le GPU permet de paralléliser les t</w:t>
      </w:r>
      <w:r>
        <w:t xml:space="preserve">âches et d'offrir un maximum de </w:t>
      </w:r>
      <w:r w:rsidRPr="004C113B">
        <w:t>performances dans de nombreuses applications : le GPU accélère les portions de code les plus lourdes en ressources de calcul, le reste de l'application restant affecté au CPU.</w:t>
      </w:r>
    </w:p>
    <w:p w:rsidR="00CE2303" w:rsidRPr="00825D63" w:rsidRDefault="00CE2303" w:rsidP="00825D63">
      <w:pPr>
        <w:pStyle w:val="Heading2"/>
        <w:numPr>
          <w:ilvl w:val="0"/>
          <w:numId w:val="27"/>
        </w:numPr>
        <w:spacing w:after="240"/>
      </w:pPr>
      <w:bookmarkStart w:id="65" w:name="_Toc433165095"/>
      <w:r w:rsidRPr="00825D63">
        <w:t>Déroulement d’une expérience</w:t>
      </w:r>
      <w:bookmarkEnd w:id="65"/>
    </w:p>
    <w:p w:rsidR="00CE2303" w:rsidRDefault="00CE2303" w:rsidP="00825D63">
      <w:pPr>
        <w:pStyle w:val="NormalWeb"/>
        <w:shd w:val="clear" w:color="auto" w:fill="FFFFFF"/>
        <w:spacing w:before="0" w:after="0" w:line="360" w:lineRule="auto"/>
        <w:jc w:val="both"/>
        <w:textAlignment w:val="baseline"/>
      </w:pPr>
      <w:r>
        <w:t>Dans la figure ci-dessous, nous schématisons l’ensemble de processus d’une expérience, allant de l’acquisition d’un vidéo, passant par l’enregistrement des coordonnées de fixations, jusqu’au traitement et analyse des données.</w:t>
      </w: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p>
    <w:p w:rsidR="00CE2303" w:rsidRDefault="00CE2303" w:rsidP="00F43096">
      <w:pPr>
        <w:pStyle w:val="NormalWeb"/>
        <w:shd w:val="clear" w:color="auto" w:fill="FFFFFF"/>
        <w:spacing w:before="0" w:after="0" w:line="300" w:lineRule="atLeast"/>
        <w:ind w:left="360"/>
        <w:textAlignment w:val="baseline"/>
      </w:pPr>
      <w:r>
        <w:rPr>
          <w:noProof/>
          <w:lang w:eastAsia="fr-FR"/>
        </w:rPr>
        <w:pict>
          <v:shape id="_x0000_s1046" type="#_x0000_t202" style="position:absolute;left:0;text-align:left;margin-left:-60pt;margin-top:9.15pt;width:591pt;height:.05pt;z-index:251668480" stroked="f">
            <v:textbox style="mso-fit-shape-to-text:t" inset="0,0,0,0">
              <w:txbxContent>
                <w:p w:rsidR="00CE2303" w:rsidRPr="00632D1B" w:rsidRDefault="00CE2303" w:rsidP="00825D63">
                  <w:pPr>
                    <w:pStyle w:val="Caption"/>
                    <w:jc w:val="center"/>
                    <w:rPr>
                      <w:noProof/>
                    </w:rPr>
                  </w:pPr>
                  <w:bookmarkStart w:id="66" w:name="_Toc433165117"/>
                  <w:r>
                    <w:t xml:space="preserve">Figure </w:t>
                  </w:r>
                  <w:fldSimple w:instr=" SEQ Figure \* ARABIC ">
                    <w:r>
                      <w:rPr>
                        <w:noProof/>
                      </w:rPr>
                      <w:t>18</w:t>
                    </w:r>
                  </w:fldSimple>
                  <w:r>
                    <w:t>: Schéma principal</w:t>
                  </w:r>
                  <w:r w:rsidRPr="00BC6FBC">
                    <w:t xml:space="preserve"> de l’application</w:t>
                  </w:r>
                  <w:r>
                    <w:t>.</w:t>
                  </w:r>
                  <w:bookmarkEnd w:id="66"/>
                </w:p>
              </w:txbxContent>
            </v:textbox>
          </v:shape>
        </w:pict>
      </w:r>
      <w:r>
        <w:rPr>
          <w:noProof/>
          <w:lang w:eastAsia="fr-FR"/>
        </w:rPr>
        <w:pict>
          <v:shape id="Image 79" o:spid="_x0000_s1047" type="#_x0000_t75" alt="jj" style="position:absolute;left:0;text-align:left;margin-left:-60pt;margin-top:-439.85pt;width:591pt;height:444.5pt;z-index:251667456;visibility:visible">
            <v:imagedata r:id="rId45" o:title=""/>
          </v:shape>
        </w:pict>
      </w:r>
    </w:p>
    <w:p w:rsidR="00CE2303" w:rsidRDefault="00CE2303" w:rsidP="00F43096">
      <w:pPr>
        <w:pStyle w:val="NormalWeb"/>
        <w:shd w:val="clear" w:color="auto" w:fill="FFFFFF"/>
        <w:spacing w:before="0" w:after="0" w:line="300" w:lineRule="atLeast"/>
        <w:ind w:left="360"/>
        <w:textAlignment w:val="baseline"/>
      </w:pPr>
    </w:p>
    <w:p w:rsidR="00CE2303" w:rsidRPr="005277A5" w:rsidRDefault="00CE2303" w:rsidP="008F531F">
      <w:pPr>
        <w:pStyle w:val="Heading2"/>
        <w:numPr>
          <w:ilvl w:val="0"/>
          <w:numId w:val="27"/>
        </w:numPr>
        <w:spacing w:after="240"/>
      </w:pPr>
      <w:bookmarkStart w:id="67" w:name="_Toc433165096"/>
      <w:r w:rsidRPr="005277A5">
        <w:t>Classe</w:t>
      </w:r>
      <w:r>
        <w:t>s</w:t>
      </w:r>
      <w:r w:rsidRPr="005277A5">
        <w:t xml:space="preserve"> et fonction</w:t>
      </w:r>
      <w:r>
        <w:t>s</w:t>
      </w:r>
      <w:bookmarkEnd w:id="67"/>
      <w:r w:rsidRPr="005277A5">
        <w:t xml:space="preserve"> </w:t>
      </w:r>
    </w:p>
    <w:p w:rsidR="00CE2303" w:rsidRPr="00825D63" w:rsidRDefault="00CE2303" w:rsidP="005277A5">
      <w:pPr>
        <w:pStyle w:val="NormalWeb"/>
        <w:shd w:val="clear" w:color="auto" w:fill="FFFFFF"/>
        <w:spacing w:before="0" w:after="0" w:line="360" w:lineRule="auto"/>
        <w:jc w:val="both"/>
        <w:textAlignment w:val="baseline"/>
        <w:rPr>
          <w:rFonts w:ascii="Arial" w:hAnsi="Arial" w:cs="Arial"/>
          <w:color w:val="444444"/>
          <w:sz w:val="20"/>
          <w:szCs w:val="20"/>
        </w:rPr>
      </w:pPr>
      <w:r>
        <w:t>Le programme consiste à lire le vidéo capturé par le Tobii, frame par frame (frame rate =25 fps correspond à une image chaque 40 ms), et de reconnaître sur chaque frame l’objet fixé par le sujet.</w:t>
      </w:r>
    </w:p>
    <w:p w:rsidR="00CE2303" w:rsidRPr="00377BBA" w:rsidRDefault="00CE2303" w:rsidP="005277A5">
      <w:pPr>
        <w:pStyle w:val="NormalWeb"/>
        <w:spacing w:before="0" w:after="150" w:line="360" w:lineRule="auto"/>
        <w:jc w:val="both"/>
      </w:pPr>
      <w:r>
        <w:rPr>
          <w:lang w:eastAsia="fr-FR"/>
        </w:rPr>
        <w:t>Pour faire des</w:t>
      </w:r>
      <w:r w:rsidRPr="00377BBA">
        <w:rPr>
          <w:lang w:eastAsia="fr-FR"/>
        </w:rPr>
        <w:t xml:space="preserve"> calcul</w:t>
      </w:r>
      <w:r>
        <w:rPr>
          <w:lang w:eastAsia="fr-FR"/>
        </w:rPr>
        <w:t>s</w:t>
      </w:r>
      <w:r w:rsidRPr="00377BBA">
        <w:rPr>
          <w:lang w:eastAsia="fr-FR"/>
        </w:rPr>
        <w:t xml:space="preserve"> à partir du fichier .tsv</w:t>
      </w:r>
      <w:r>
        <w:rPr>
          <w:lang w:eastAsia="fr-FR"/>
        </w:rPr>
        <w:t xml:space="preserve">, il faut faire appel, dans l’ordre à cet ensemble de fonctions suivantes :  </w:t>
      </w:r>
    </w:p>
    <w:p w:rsidR="00CE2303" w:rsidRDefault="00CE2303" w:rsidP="005277A5">
      <w:pPr>
        <w:pStyle w:val="ListParagraph"/>
        <w:numPr>
          <w:ilvl w:val="0"/>
          <w:numId w:val="46"/>
        </w:numPr>
        <w:suppressAutoHyphens w:val="0"/>
        <w:autoSpaceDE w:val="0"/>
        <w:autoSpaceDN w:val="0"/>
        <w:adjustRightInd w:val="0"/>
        <w:spacing w:line="360" w:lineRule="auto"/>
        <w:ind w:left="426"/>
        <w:jc w:val="both"/>
        <w:rPr>
          <w:lang w:eastAsia="fr-FR"/>
        </w:rPr>
      </w:pPr>
      <w:r>
        <w:rPr>
          <w:lang w:eastAsia="fr-FR"/>
        </w:rPr>
        <w:t>Ext</w:t>
      </w:r>
      <w:r w:rsidRPr="00377BBA">
        <w:rPr>
          <w:lang w:eastAsia="fr-FR"/>
        </w:rPr>
        <w:t>r</w:t>
      </w:r>
      <w:r>
        <w:rPr>
          <w:lang w:eastAsia="fr-FR"/>
        </w:rPr>
        <w:t>a</w:t>
      </w:r>
      <w:r w:rsidRPr="00377BBA">
        <w:rPr>
          <w:lang w:eastAsia="fr-FR"/>
        </w:rPr>
        <w:t>ire les donn</w:t>
      </w:r>
      <w:r>
        <w:rPr>
          <w:lang w:eastAsia="fr-FR"/>
        </w:rPr>
        <w:t>é</w:t>
      </w:r>
      <w:r w:rsidRPr="00377BBA">
        <w:rPr>
          <w:lang w:eastAsia="fr-FR"/>
        </w:rPr>
        <w:t>es du fichier Excel (par colonne)  (ReaderEyeTrackerResults.cpp : readWord )</w:t>
      </w:r>
    </w:p>
    <w:p w:rsidR="00CE2303" w:rsidRDefault="00CE2303" w:rsidP="008F531F">
      <w:pPr>
        <w:pStyle w:val="ListParagraph"/>
        <w:numPr>
          <w:ilvl w:val="0"/>
          <w:numId w:val="46"/>
        </w:numPr>
        <w:suppressAutoHyphens w:val="0"/>
        <w:autoSpaceDE w:val="0"/>
        <w:autoSpaceDN w:val="0"/>
        <w:adjustRightInd w:val="0"/>
        <w:spacing w:line="360" w:lineRule="auto"/>
        <w:ind w:left="426"/>
        <w:jc w:val="both"/>
        <w:rPr>
          <w:lang w:eastAsia="fr-FR"/>
        </w:rPr>
      </w:pPr>
      <w:r w:rsidRPr="00377BBA">
        <w:rPr>
          <w:lang w:eastAsia="fr-FR"/>
        </w:rPr>
        <w:t>Interpolation pour les Gaze point X et Y (40 ms) (ReaderEyeTrackerRe</w:t>
      </w:r>
      <w:r>
        <w:rPr>
          <w:lang w:eastAsia="fr-FR"/>
        </w:rPr>
        <w:t>sults.cpp : readResultsNewFrame</w:t>
      </w:r>
      <w:r w:rsidRPr="00377BBA">
        <w:rPr>
          <w:lang w:eastAsia="fr-FR"/>
        </w:rPr>
        <w:t xml:space="preserve">, </w:t>
      </w:r>
      <w:r>
        <w:rPr>
          <w:lang w:eastAsia="fr-FR"/>
        </w:rPr>
        <w:t>interpolationFrame (</w:t>
      </w:r>
      <w:r w:rsidRPr="00377BBA">
        <w:rPr>
          <w:lang w:eastAsia="fr-FR"/>
        </w:rPr>
        <w:t>spline.h))</w:t>
      </w:r>
      <w:r>
        <w:rPr>
          <w:lang w:eastAsia="fr-FR"/>
        </w:rPr>
        <w:t xml:space="preserve"> (un exemple d’exécution est présenté dans la figure ci-dessous)</w:t>
      </w:r>
    </w:p>
    <w:p w:rsidR="00CE2303" w:rsidRDefault="00CE2303" w:rsidP="008F531F">
      <w:pPr>
        <w:pStyle w:val="ListParagraph"/>
        <w:numPr>
          <w:ilvl w:val="0"/>
          <w:numId w:val="46"/>
        </w:numPr>
        <w:suppressAutoHyphens w:val="0"/>
        <w:autoSpaceDE w:val="0"/>
        <w:autoSpaceDN w:val="0"/>
        <w:adjustRightInd w:val="0"/>
        <w:spacing w:line="360" w:lineRule="auto"/>
        <w:ind w:left="426"/>
        <w:jc w:val="both"/>
        <w:rPr>
          <w:lang w:eastAsia="fr-FR"/>
        </w:rPr>
      </w:pPr>
      <w:r w:rsidRPr="00377BBA">
        <w:rPr>
          <w:lang w:eastAsia="fr-FR"/>
        </w:rPr>
        <w:t>Calculer la dista</w:t>
      </w:r>
      <w:r>
        <w:rPr>
          <w:lang w:eastAsia="fr-FR"/>
        </w:rPr>
        <w:t>nce entre le sujet et l'objet en</w:t>
      </w:r>
      <w:r w:rsidRPr="00377BBA">
        <w:rPr>
          <w:lang w:eastAsia="fr-FR"/>
        </w:rPr>
        <w:t xml:space="preserve"> utilisant la position de la pupille et la direction des deux yeux (intersection des deux vecteur</w:t>
      </w:r>
      <w:r>
        <w:rPr>
          <w:lang w:eastAsia="fr-FR"/>
        </w:rPr>
        <w:t>s de regard</w:t>
      </w:r>
      <w:r w:rsidRPr="00377BBA">
        <w:rPr>
          <w:lang w:eastAsia="fr-FR"/>
        </w:rPr>
        <w:t>)</w:t>
      </w:r>
    </w:p>
    <w:p w:rsidR="00CE2303" w:rsidRDefault="00CE2303" w:rsidP="008F531F">
      <w:pPr>
        <w:pStyle w:val="ListParagraph"/>
        <w:numPr>
          <w:ilvl w:val="0"/>
          <w:numId w:val="46"/>
        </w:numPr>
        <w:suppressAutoHyphens w:val="0"/>
        <w:autoSpaceDE w:val="0"/>
        <w:autoSpaceDN w:val="0"/>
        <w:adjustRightInd w:val="0"/>
        <w:spacing w:line="360" w:lineRule="auto"/>
        <w:ind w:left="426"/>
        <w:jc w:val="both"/>
        <w:rPr>
          <w:lang w:eastAsia="fr-FR"/>
        </w:rPr>
      </w:pPr>
      <w:r w:rsidRPr="00377BBA">
        <w:rPr>
          <w:lang w:eastAsia="fr-FR"/>
        </w:rPr>
        <w:t xml:space="preserve">Calcul </w:t>
      </w:r>
      <w:r>
        <w:rPr>
          <w:lang w:eastAsia="fr-FR"/>
        </w:rPr>
        <w:t>s</w:t>
      </w:r>
      <w:r w:rsidRPr="00377BBA">
        <w:rPr>
          <w:lang w:eastAsia="fr-FR"/>
        </w:rPr>
        <w:t>ig</w:t>
      </w:r>
      <w:r>
        <w:rPr>
          <w:lang w:eastAsia="fr-FR"/>
        </w:rPr>
        <w:t>ma en utilisant la distance, 2</w:t>
      </w:r>
      <w:r w:rsidRPr="00377BBA">
        <w:rPr>
          <w:lang w:eastAsia="fr-FR"/>
        </w:rPr>
        <w:t xml:space="preserve">° </w:t>
      </w:r>
      <w:r>
        <w:rPr>
          <w:lang w:eastAsia="fr-FR"/>
        </w:rPr>
        <w:t xml:space="preserve">du champ </w:t>
      </w:r>
      <w:r w:rsidRPr="00377BBA">
        <w:rPr>
          <w:lang w:eastAsia="fr-FR"/>
        </w:rPr>
        <w:t xml:space="preserve">visuel et </w:t>
      </w:r>
      <w:r>
        <w:rPr>
          <w:lang w:eastAsia="fr-FR"/>
        </w:rPr>
        <w:t>la FOV de la camé</w:t>
      </w:r>
      <w:r w:rsidRPr="00377BBA">
        <w:rPr>
          <w:lang w:eastAsia="fr-FR"/>
        </w:rPr>
        <w:t>ra et loi de pondération</w:t>
      </w:r>
      <w:r>
        <w:rPr>
          <w:lang w:eastAsia="fr-FR"/>
        </w:rPr>
        <w:t xml:space="preserve"> (nous les avons expliqués dans le chapitre précédent)</w:t>
      </w:r>
    </w:p>
    <w:p w:rsidR="00CE2303" w:rsidRDefault="00CE2303" w:rsidP="008F531F">
      <w:pPr>
        <w:pStyle w:val="ListParagraph"/>
        <w:numPr>
          <w:ilvl w:val="0"/>
          <w:numId w:val="46"/>
        </w:numPr>
        <w:suppressAutoHyphens w:val="0"/>
        <w:autoSpaceDE w:val="0"/>
        <w:autoSpaceDN w:val="0"/>
        <w:adjustRightInd w:val="0"/>
        <w:spacing w:line="360" w:lineRule="auto"/>
        <w:ind w:left="426"/>
        <w:jc w:val="both"/>
        <w:rPr>
          <w:lang w:eastAsia="fr-FR"/>
        </w:rPr>
      </w:pPr>
      <w:r>
        <w:rPr>
          <w:lang w:eastAsia="fr-FR"/>
        </w:rPr>
        <w:t>Puis, nous interpolons s</w:t>
      </w:r>
      <w:r w:rsidRPr="00377BBA">
        <w:rPr>
          <w:lang w:eastAsia="fr-FR"/>
        </w:rPr>
        <w:t>igma</w:t>
      </w:r>
      <w:r>
        <w:rPr>
          <w:lang w:eastAsia="fr-FR"/>
        </w:rPr>
        <w:t xml:space="preserve"> chaque 40 ms </w:t>
      </w:r>
      <w:r w:rsidRPr="00377BBA">
        <w:rPr>
          <w:lang w:eastAsia="fr-FR"/>
        </w:rPr>
        <w:t>(ReaderEyeTrackerResults.cpp</w:t>
      </w:r>
      <w:r>
        <w:rPr>
          <w:lang w:eastAsia="fr-FR"/>
        </w:rPr>
        <w:t xml:space="preserve"> cal</w:t>
      </w:r>
      <w:r w:rsidRPr="00377BBA">
        <w:rPr>
          <w:lang w:eastAsia="fr-FR"/>
        </w:rPr>
        <w:t>culSigma , inter</w:t>
      </w:r>
      <w:r>
        <w:rPr>
          <w:lang w:eastAsia="fr-FR"/>
        </w:rPr>
        <w:t>polationSigma (</w:t>
      </w:r>
      <w:r w:rsidRPr="00377BBA">
        <w:rPr>
          <w:lang w:eastAsia="fr-FR"/>
        </w:rPr>
        <w:t>spline.h))</w:t>
      </w:r>
    </w:p>
    <w:p w:rsidR="00CE2303" w:rsidRDefault="00CE2303" w:rsidP="008F531F">
      <w:pPr>
        <w:pStyle w:val="ListParagraph"/>
        <w:numPr>
          <w:ilvl w:val="0"/>
          <w:numId w:val="46"/>
        </w:numPr>
        <w:suppressAutoHyphens w:val="0"/>
        <w:autoSpaceDE w:val="0"/>
        <w:autoSpaceDN w:val="0"/>
        <w:adjustRightInd w:val="0"/>
        <w:spacing w:line="360" w:lineRule="auto"/>
        <w:ind w:left="426"/>
        <w:jc w:val="both"/>
        <w:rPr>
          <w:lang w:eastAsia="fr-FR"/>
        </w:rPr>
      </w:pPr>
      <w:r>
        <w:rPr>
          <w:lang w:eastAsia="fr-FR"/>
        </w:rPr>
        <w:t>Calcul de la carte de Wooding en</w:t>
      </w:r>
      <w:r w:rsidRPr="00377BBA">
        <w:rPr>
          <w:lang w:eastAsia="fr-FR"/>
        </w:rPr>
        <w:t xml:space="preserve"> </w:t>
      </w:r>
      <w:r>
        <w:rPr>
          <w:lang w:eastAsia="fr-FR"/>
        </w:rPr>
        <w:t>utilisant Gaze Point X et Y et s</w:t>
      </w:r>
      <w:r w:rsidRPr="00377BBA">
        <w:rPr>
          <w:lang w:eastAsia="fr-FR"/>
        </w:rPr>
        <w:t>igma</w:t>
      </w:r>
      <w:r>
        <w:rPr>
          <w:lang w:eastAsia="fr-FR"/>
        </w:rPr>
        <w:t>.</w:t>
      </w:r>
      <w:r w:rsidRPr="00377BBA">
        <w:rPr>
          <w:lang w:eastAsia="fr-FR"/>
        </w:rPr>
        <w:t xml:space="preserve"> (extractSaliencyMaps.cpp)</w:t>
      </w:r>
    </w:p>
    <w:p w:rsidR="00CE2303" w:rsidRDefault="00CE2303" w:rsidP="008F531F">
      <w:pPr>
        <w:pStyle w:val="ListParagraph"/>
        <w:numPr>
          <w:ilvl w:val="0"/>
          <w:numId w:val="46"/>
        </w:numPr>
        <w:suppressAutoHyphens w:val="0"/>
        <w:autoSpaceDE w:val="0"/>
        <w:autoSpaceDN w:val="0"/>
        <w:adjustRightInd w:val="0"/>
        <w:spacing w:line="360" w:lineRule="auto"/>
        <w:ind w:left="426"/>
        <w:jc w:val="both"/>
        <w:rPr>
          <w:lang w:eastAsia="fr-FR"/>
        </w:rPr>
      </w:pPr>
      <w:r w:rsidRPr="00377BBA">
        <w:rPr>
          <w:lang w:eastAsia="fr-FR"/>
        </w:rPr>
        <w:t>Accélération avec OpenCVgpu (extractSaliencyMaps.cpp)</w:t>
      </w:r>
    </w:p>
    <w:p w:rsidR="00CE2303" w:rsidRPr="00377BBA" w:rsidRDefault="00CE2303" w:rsidP="008F531F">
      <w:pPr>
        <w:pStyle w:val="ListParagraph"/>
        <w:numPr>
          <w:ilvl w:val="0"/>
          <w:numId w:val="46"/>
        </w:numPr>
        <w:suppressAutoHyphens w:val="0"/>
        <w:autoSpaceDE w:val="0"/>
        <w:autoSpaceDN w:val="0"/>
        <w:adjustRightInd w:val="0"/>
        <w:spacing w:line="360" w:lineRule="auto"/>
        <w:ind w:left="426"/>
        <w:jc w:val="both"/>
        <w:rPr>
          <w:lang w:eastAsia="fr-FR"/>
        </w:rPr>
      </w:pPr>
      <w:r>
        <w:t>Nous appliquons le programme de carte de chaleur.</w:t>
      </w:r>
    </w:p>
    <w:p w:rsidR="00CE2303" w:rsidRDefault="00CE2303" w:rsidP="00F43096">
      <w:pPr>
        <w:pStyle w:val="Caption"/>
        <w:keepNext/>
        <w:jc w:val="center"/>
      </w:pPr>
      <w:r w:rsidRPr="00845481">
        <w:rPr>
          <w:b/>
          <w:bCs/>
          <w:noProof/>
          <w:lang w:eastAsia="fr-FR"/>
        </w:rPr>
        <w:pict>
          <v:shape id="Image 104" o:spid="_x0000_i1053" type="#_x0000_t75" style="width:450.75pt;height:255pt;visibility:visible">
            <v:imagedata r:id="rId46" o:title=""/>
          </v:shape>
        </w:pict>
      </w:r>
    </w:p>
    <w:p w:rsidR="00CE2303" w:rsidRPr="00EA74A4" w:rsidRDefault="00CE2303" w:rsidP="00EA74A4">
      <w:pPr>
        <w:pStyle w:val="Caption"/>
        <w:jc w:val="center"/>
        <w:rPr>
          <w:b/>
          <w:bCs/>
        </w:rPr>
      </w:pPr>
      <w:bookmarkStart w:id="68" w:name="_Toc433165118"/>
      <w:r w:rsidRPr="005A12D9">
        <w:rPr>
          <w:b/>
          <w:bCs/>
        </w:rPr>
        <w:t xml:space="preserve">Figure </w:t>
      </w:r>
      <w:r w:rsidRPr="005A12D9">
        <w:rPr>
          <w:b/>
          <w:bCs/>
        </w:rPr>
        <w:fldChar w:fldCharType="begin"/>
      </w:r>
      <w:r w:rsidRPr="005A12D9">
        <w:rPr>
          <w:b/>
          <w:bCs/>
        </w:rPr>
        <w:instrText xml:space="preserve"> SEQ Figure \* ARABIC </w:instrText>
      </w:r>
      <w:r w:rsidRPr="005A12D9">
        <w:rPr>
          <w:b/>
          <w:bCs/>
        </w:rPr>
        <w:fldChar w:fldCharType="separate"/>
      </w:r>
      <w:r>
        <w:rPr>
          <w:b/>
          <w:bCs/>
          <w:noProof/>
        </w:rPr>
        <w:t>19</w:t>
      </w:r>
      <w:r w:rsidRPr="005A12D9">
        <w:rPr>
          <w:b/>
          <w:bCs/>
        </w:rPr>
        <w:fldChar w:fldCharType="end"/>
      </w:r>
      <w:r w:rsidRPr="005A12D9">
        <w:rPr>
          <w:b/>
          <w:bCs/>
        </w:rPr>
        <w:t>: Exemple d'exécution de l'interpolation spline</w:t>
      </w:r>
      <w:bookmarkEnd w:id="68"/>
    </w:p>
    <w:p w:rsidR="00CE2303" w:rsidRDefault="00CE2303" w:rsidP="00F43096">
      <w:pPr>
        <w:jc w:val="both"/>
      </w:pPr>
    </w:p>
    <w:p w:rsidR="00CE2303" w:rsidRDefault="00CE2303" w:rsidP="008F531F">
      <w:pPr>
        <w:suppressAutoHyphens w:val="0"/>
        <w:autoSpaceDE w:val="0"/>
        <w:autoSpaceDN w:val="0"/>
        <w:adjustRightInd w:val="0"/>
        <w:spacing w:line="360" w:lineRule="auto"/>
        <w:jc w:val="both"/>
        <w:rPr>
          <w:lang w:eastAsia="fr-FR"/>
        </w:rPr>
      </w:pPr>
      <w:r w:rsidRPr="00D377A1">
        <w:rPr>
          <w:lang w:eastAsia="fr-FR"/>
        </w:rPr>
        <w:t xml:space="preserve">Pour le calcul de </w:t>
      </w:r>
      <w:r>
        <w:rPr>
          <w:lang w:eastAsia="fr-FR"/>
        </w:rPr>
        <w:t xml:space="preserve"> Wooding en </w:t>
      </w:r>
      <w:r w:rsidRPr="00377BBA">
        <w:rPr>
          <w:lang w:eastAsia="fr-FR"/>
        </w:rPr>
        <w:t xml:space="preserve">TR :  </w:t>
      </w:r>
    </w:p>
    <w:p w:rsidR="00CE2303" w:rsidRDefault="00CE2303" w:rsidP="008F531F">
      <w:pPr>
        <w:pStyle w:val="ListParagraph"/>
        <w:numPr>
          <w:ilvl w:val="0"/>
          <w:numId w:val="47"/>
        </w:numPr>
        <w:suppressAutoHyphens w:val="0"/>
        <w:autoSpaceDE w:val="0"/>
        <w:autoSpaceDN w:val="0"/>
        <w:adjustRightInd w:val="0"/>
        <w:spacing w:line="360" w:lineRule="auto"/>
        <w:ind w:left="426"/>
        <w:jc w:val="both"/>
        <w:rPr>
          <w:lang w:eastAsia="fr-FR"/>
        </w:rPr>
      </w:pPr>
      <w:r>
        <w:rPr>
          <w:lang w:eastAsia="fr-FR"/>
        </w:rPr>
        <w:t>Nous ajoutons</w:t>
      </w:r>
      <w:r w:rsidRPr="00377BBA">
        <w:rPr>
          <w:lang w:eastAsia="fr-FR"/>
        </w:rPr>
        <w:t xml:space="preserve"> au dossier les fichiers du SDK (Network.cpp , Str</w:t>
      </w:r>
      <w:r>
        <w:rPr>
          <w:lang w:eastAsia="fr-FR"/>
        </w:rPr>
        <w:t>eamer.cpp , TobiiGlassesSDK.cpp</w:t>
      </w:r>
      <w:r w:rsidRPr="00377BBA">
        <w:rPr>
          <w:lang w:eastAsia="fr-FR"/>
        </w:rPr>
        <w:t>)</w:t>
      </w:r>
    </w:p>
    <w:p w:rsidR="00CE2303" w:rsidRDefault="00CE2303" w:rsidP="008F531F">
      <w:pPr>
        <w:pStyle w:val="ListParagraph"/>
        <w:numPr>
          <w:ilvl w:val="0"/>
          <w:numId w:val="47"/>
        </w:numPr>
        <w:suppressAutoHyphens w:val="0"/>
        <w:autoSpaceDE w:val="0"/>
        <w:autoSpaceDN w:val="0"/>
        <w:adjustRightInd w:val="0"/>
        <w:spacing w:line="360" w:lineRule="auto"/>
        <w:ind w:left="426"/>
        <w:jc w:val="both"/>
        <w:rPr>
          <w:lang w:eastAsia="fr-FR"/>
        </w:rPr>
      </w:pPr>
      <w:r w:rsidRPr="00377BBA">
        <w:rPr>
          <w:lang w:eastAsia="fr-FR"/>
        </w:rPr>
        <w:t>Interpolation pour les Gaze point X et Y (40 ms) chaque</w:t>
      </w:r>
      <w:r>
        <w:rPr>
          <w:lang w:eastAsia="fr-FR"/>
        </w:rPr>
        <w:t xml:space="preserve"> size Buffer (size</w:t>
      </w:r>
      <w:r w:rsidRPr="00377BBA">
        <w:rPr>
          <w:lang w:eastAsia="fr-FR"/>
        </w:rPr>
        <w:t xml:space="preserve"> Buffer variable) (TobiiGlassesSDK.cpp : interpolation</w:t>
      </w:r>
      <w:r>
        <w:rPr>
          <w:lang w:eastAsia="fr-FR"/>
        </w:rPr>
        <w:t xml:space="preserve">FrameTR (on se basant sur  </w:t>
      </w:r>
      <w:r w:rsidRPr="00377BBA">
        <w:rPr>
          <w:lang w:eastAsia="fr-FR"/>
        </w:rPr>
        <w:t>spline.h))</w:t>
      </w:r>
    </w:p>
    <w:p w:rsidR="00CE2303" w:rsidRDefault="00CE2303" w:rsidP="008F531F">
      <w:pPr>
        <w:pStyle w:val="ListParagraph"/>
        <w:numPr>
          <w:ilvl w:val="0"/>
          <w:numId w:val="47"/>
        </w:numPr>
        <w:suppressAutoHyphens w:val="0"/>
        <w:autoSpaceDE w:val="0"/>
        <w:autoSpaceDN w:val="0"/>
        <w:adjustRightInd w:val="0"/>
        <w:spacing w:line="360" w:lineRule="auto"/>
        <w:ind w:left="426"/>
        <w:jc w:val="both"/>
        <w:rPr>
          <w:lang w:eastAsia="fr-FR"/>
        </w:rPr>
      </w:pPr>
      <w:r w:rsidRPr="00377BBA">
        <w:rPr>
          <w:lang w:eastAsia="fr-FR"/>
        </w:rPr>
        <w:t>Calculer la distance entre le sujet et l'objet (calcul de la distance entre deux point dans l’espace) (TobiiGlassesSDKParser.cpp : claculDistanceEspace )</w:t>
      </w:r>
    </w:p>
    <w:p w:rsidR="00CE2303" w:rsidRDefault="00CE2303" w:rsidP="008F531F">
      <w:pPr>
        <w:pStyle w:val="ListParagraph"/>
        <w:numPr>
          <w:ilvl w:val="0"/>
          <w:numId w:val="47"/>
        </w:numPr>
        <w:suppressAutoHyphens w:val="0"/>
        <w:autoSpaceDE w:val="0"/>
        <w:autoSpaceDN w:val="0"/>
        <w:adjustRightInd w:val="0"/>
        <w:spacing w:line="360" w:lineRule="auto"/>
        <w:ind w:left="426"/>
        <w:jc w:val="both"/>
        <w:rPr>
          <w:lang w:eastAsia="fr-FR"/>
        </w:rPr>
      </w:pPr>
      <w:r>
        <w:rPr>
          <w:lang w:eastAsia="fr-FR"/>
        </w:rPr>
        <w:t>Calcul sigma en utilisant la distance</w:t>
      </w:r>
      <w:r w:rsidRPr="00377BBA">
        <w:rPr>
          <w:lang w:eastAsia="fr-FR"/>
        </w:rPr>
        <w:t xml:space="preserve">, 2° </w:t>
      </w:r>
      <w:r>
        <w:rPr>
          <w:lang w:eastAsia="fr-FR"/>
        </w:rPr>
        <w:t xml:space="preserve">du champ </w:t>
      </w:r>
      <w:r w:rsidRPr="00377BBA">
        <w:rPr>
          <w:lang w:eastAsia="fr-FR"/>
        </w:rPr>
        <w:t xml:space="preserve">visuel et </w:t>
      </w:r>
      <w:r>
        <w:rPr>
          <w:lang w:eastAsia="fr-FR"/>
        </w:rPr>
        <w:t>la FOV de la camé</w:t>
      </w:r>
      <w:r w:rsidRPr="00377BBA">
        <w:rPr>
          <w:lang w:eastAsia="fr-FR"/>
        </w:rPr>
        <w:t>ra et loi de pondération (TobiiGla</w:t>
      </w:r>
      <w:r>
        <w:rPr>
          <w:lang w:eastAsia="fr-FR"/>
        </w:rPr>
        <w:t>ssesSDKParser.cpp : calculSigma</w:t>
      </w:r>
      <w:r w:rsidRPr="00377BBA">
        <w:rPr>
          <w:lang w:eastAsia="fr-FR"/>
        </w:rPr>
        <w:t>)</w:t>
      </w:r>
    </w:p>
    <w:p w:rsidR="00CE2303" w:rsidRDefault="00CE2303" w:rsidP="008F531F">
      <w:pPr>
        <w:pStyle w:val="ListParagraph"/>
        <w:numPr>
          <w:ilvl w:val="0"/>
          <w:numId w:val="47"/>
        </w:numPr>
        <w:suppressAutoHyphens w:val="0"/>
        <w:autoSpaceDE w:val="0"/>
        <w:autoSpaceDN w:val="0"/>
        <w:adjustRightInd w:val="0"/>
        <w:spacing w:line="360" w:lineRule="auto"/>
        <w:ind w:left="426"/>
        <w:jc w:val="both"/>
        <w:rPr>
          <w:lang w:eastAsia="fr-FR"/>
        </w:rPr>
      </w:pPr>
      <w:r w:rsidRPr="00377BBA">
        <w:rPr>
          <w:lang w:eastAsia="fr-FR"/>
        </w:rPr>
        <w:t>Interpolation Sigma (TobiiGlassesSDKParser.cpp : interpolationSigmaTR (on se basant sur spline.h))</w:t>
      </w:r>
    </w:p>
    <w:p w:rsidR="00CE2303" w:rsidRDefault="00CE2303" w:rsidP="008F531F">
      <w:pPr>
        <w:pStyle w:val="ListParagraph"/>
        <w:numPr>
          <w:ilvl w:val="0"/>
          <w:numId w:val="47"/>
        </w:numPr>
        <w:suppressAutoHyphens w:val="0"/>
        <w:autoSpaceDE w:val="0"/>
        <w:autoSpaceDN w:val="0"/>
        <w:adjustRightInd w:val="0"/>
        <w:spacing w:line="360" w:lineRule="auto"/>
        <w:ind w:left="426"/>
        <w:jc w:val="both"/>
        <w:rPr>
          <w:lang w:eastAsia="fr-FR"/>
        </w:rPr>
      </w:pPr>
      <w:r w:rsidRPr="00377BBA">
        <w:rPr>
          <w:lang w:eastAsia="fr-FR"/>
        </w:rPr>
        <w:t xml:space="preserve">Calcul de la carte de Wooding on utilisant Gaze Point X et Y et Sigma (extractSaliencyMaps.cpp : wooding_compute soit pour le fichier excel : </w:t>
      </w:r>
    </w:p>
    <w:p w:rsidR="00CE2303" w:rsidRPr="00377BBA" w:rsidRDefault="00CE2303" w:rsidP="008F531F">
      <w:pPr>
        <w:pStyle w:val="ListParagraph"/>
        <w:numPr>
          <w:ilvl w:val="0"/>
          <w:numId w:val="47"/>
        </w:numPr>
        <w:suppressAutoHyphens w:val="0"/>
        <w:autoSpaceDE w:val="0"/>
        <w:autoSpaceDN w:val="0"/>
        <w:adjustRightInd w:val="0"/>
        <w:spacing w:line="360" w:lineRule="auto"/>
        <w:ind w:left="426"/>
        <w:jc w:val="both"/>
        <w:rPr>
          <w:lang w:eastAsia="fr-FR"/>
        </w:rPr>
      </w:pPr>
      <w:r>
        <w:t>Nous appliquons le programme de carte de chaleur</w:t>
      </w:r>
    </w:p>
    <w:p w:rsidR="00CE2303" w:rsidRDefault="00CE2303" w:rsidP="00F43096">
      <w:pPr>
        <w:jc w:val="both"/>
      </w:pPr>
    </w:p>
    <w:p w:rsidR="00CE2303" w:rsidRDefault="00CE2303" w:rsidP="00EA74A4">
      <w:pPr>
        <w:keepNext/>
        <w:jc w:val="center"/>
      </w:pPr>
      <w:r w:rsidRPr="00F41DD2">
        <w:rPr>
          <w:noProof/>
          <w:lang w:eastAsia="fr-FR"/>
        </w:rPr>
        <w:pict>
          <v:shape id="Image 367" o:spid="_x0000_i1054" type="#_x0000_t75" alt="Screenshot from 2015-10-21 01_03_45" style="width:279pt;height:314.25pt;visibility:visible">
            <v:imagedata r:id="rId47" o:title=""/>
          </v:shape>
        </w:pict>
      </w:r>
    </w:p>
    <w:p w:rsidR="00CE2303" w:rsidRPr="00EA74A4" w:rsidRDefault="00CE2303" w:rsidP="00EA74A4">
      <w:pPr>
        <w:pStyle w:val="Caption"/>
        <w:jc w:val="center"/>
        <w:rPr>
          <w:b/>
          <w:bCs/>
        </w:rPr>
      </w:pPr>
      <w:bookmarkStart w:id="69" w:name="_Toc433165119"/>
      <w:r w:rsidRPr="00EA74A4">
        <w:rPr>
          <w:b/>
          <w:bCs/>
        </w:rPr>
        <w:t xml:space="preserve">Figure </w:t>
      </w:r>
      <w:r w:rsidRPr="00EA74A4">
        <w:rPr>
          <w:b/>
          <w:bCs/>
        </w:rPr>
        <w:fldChar w:fldCharType="begin"/>
      </w:r>
      <w:r w:rsidRPr="00EA74A4">
        <w:rPr>
          <w:b/>
          <w:bCs/>
        </w:rPr>
        <w:instrText xml:space="preserve"> SEQ Figure \* ARABIC </w:instrText>
      </w:r>
      <w:r w:rsidRPr="00EA74A4">
        <w:rPr>
          <w:b/>
          <w:bCs/>
        </w:rPr>
        <w:fldChar w:fldCharType="separate"/>
      </w:r>
      <w:r>
        <w:rPr>
          <w:b/>
          <w:bCs/>
          <w:noProof/>
        </w:rPr>
        <w:t>20</w:t>
      </w:r>
      <w:r w:rsidRPr="00EA74A4">
        <w:rPr>
          <w:b/>
          <w:bCs/>
        </w:rPr>
        <w:fldChar w:fldCharType="end"/>
      </w:r>
      <w:r w:rsidRPr="00EA74A4">
        <w:rPr>
          <w:b/>
          <w:bCs/>
        </w:rPr>
        <w:t>: Exemple d'exécution de l'interpolation spline en TR.</w:t>
      </w:r>
      <w:bookmarkEnd w:id="69"/>
    </w:p>
    <w:p w:rsidR="00CE2303" w:rsidRDefault="00CE2303" w:rsidP="008F531F">
      <w:pPr>
        <w:spacing w:line="360" w:lineRule="auto"/>
        <w:jc w:val="both"/>
      </w:pPr>
      <w:r>
        <w:t>Finalement à partir des cartes de chaleurs obtenues par la fusion des cartes de wooding et des frames originales, nous transformons</w:t>
      </w:r>
      <w:r w:rsidRPr="00377BBA">
        <w:t xml:space="preserve"> </w:t>
      </w:r>
      <w:r>
        <w:t>l’ensemble en une séquence</w:t>
      </w:r>
      <w:r w:rsidRPr="00377BBA">
        <w:t xml:space="preserve"> vidéo</w:t>
      </w:r>
      <w:r>
        <w:t>.</w:t>
      </w:r>
    </w:p>
    <w:p w:rsidR="00CE2303" w:rsidRPr="00377BBA" w:rsidRDefault="00CE2303" w:rsidP="007E676E">
      <w:pPr>
        <w:pStyle w:val="Heading2"/>
        <w:numPr>
          <w:ilvl w:val="0"/>
          <w:numId w:val="27"/>
        </w:numPr>
        <w:spacing w:after="240"/>
      </w:pPr>
      <w:bookmarkStart w:id="70" w:name="_Toc433165097"/>
      <w:r w:rsidRPr="007E676E">
        <w:t>Temps d’exécution</w:t>
      </w:r>
      <w:bookmarkEnd w:id="70"/>
    </w:p>
    <w:p w:rsidR="00CE2303" w:rsidRDefault="00CE2303" w:rsidP="00EA74A4">
      <w:pPr>
        <w:spacing w:line="360" w:lineRule="auto"/>
        <w:jc w:val="both"/>
      </w:pPr>
      <w:r>
        <w:t xml:space="preserve">Un autre </w:t>
      </w:r>
      <w:r w:rsidRPr="00377BBA">
        <w:t xml:space="preserve">objectif de mon stage était d'optimiser les temps de </w:t>
      </w:r>
      <w:r>
        <w:t>calcul par</w:t>
      </w:r>
      <w:r w:rsidRPr="00377BBA">
        <w:t xml:space="preserve"> le GPU. </w:t>
      </w:r>
      <w:r>
        <w:t>Nous nous sommes donc basé</w:t>
      </w:r>
      <w:r w:rsidRPr="00377BBA">
        <w:t xml:space="preserve"> sur les travaux d'accélération des calculs sur GPU </w:t>
      </w:r>
      <w:r>
        <w:t xml:space="preserve">avec le module d’accélération </w:t>
      </w:r>
      <w:r w:rsidRPr="00377BBA">
        <w:rPr>
          <w:lang w:eastAsia="fr-FR"/>
        </w:rPr>
        <w:t>OpenCVgpu</w:t>
      </w:r>
      <w:r>
        <w:rPr>
          <w:lang w:eastAsia="fr-FR"/>
        </w:rPr>
        <w:t>.</w:t>
      </w:r>
      <w:r>
        <w:t xml:space="preserve"> </w:t>
      </w:r>
    </w:p>
    <w:p w:rsidR="00CE2303" w:rsidRPr="00377BBA" w:rsidRDefault="00CE2303" w:rsidP="00EA74A4">
      <w:pPr>
        <w:spacing w:line="360" w:lineRule="auto"/>
        <w:jc w:val="both"/>
      </w:pPr>
      <w:r>
        <w:rPr>
          <w:lang w:eastAsia="fr-FR"/>
        </w:rPr>
        <w:t>L’a</w:t>
      </w:r>
      <w:r w:rsidRPr="00377BBA">
        <w:rPr>
          <w:lang w:eastAsia="fr-FR"/>
        </w:rPr>
        <w:t>ccélération avec OpenCVgpu</w:t>
      </w:r>
      <w:r>
        <w:rPr>
          <w:lang w:eastAsia="fr-FR"/>
        </w:rPr>
        <w:t xml:space="preserve"> nous permet de réduire le temps de calcul de 10 s jusqu'à 8s (0,125 HZ)</w:t>
      </w:r>
    </w:p>
    <w:p w:rsidR="00CE2303" w:rsidRPr="006A3F5E" w:rsidRDefault="00CE2303" w:rsidP="00EA74A4">
      <w:pPr>
        <w:pStyle w:val="Heading1"/>
        <w:spacing w:before="120" w:after="120"/>
      </w:pPr>
      <w:bookmarkStart w:id="71" w:name="_Toc433165098"/>
      <w:r w:rsidRPr="006A3F5E">
        <w:t>Conclusion</w:t>
      </w:r>
      <w:bookmarkEnd w:id="71"/>
    </w:p>
    <w:p w:rsidR="00CE2303" w:rsidRDefault="00CE2303" w:rsidP="00F43096">
      <w:pPr>
        <w:pStyle w:val="NormalWeb"/>
        <w:spacing w:line="360" w:lineRule="auto"/>
        <w:jc w:val="both"/>
        <w:rPr>
          <w:color w:val="000000"/>
          <w:sz w:val="27"/>
          <w:szCs w:val="27"/>
        </w:rPr>
      </w:pPr>
      <w:r>
        <w:rPr>
          <w:color w:val="000000"/>
          <w:sz w:val="27"/>
          <w:szCs w:val="27"/>
        </w:rPr>
        <w:t>Dans ce chapitre, nous avons décrit en premier lieu notre environnement de développement. Ensuite, nous avons montré les principales étapes de la réalisation de notre projet illustrés par des imprimes écran.</w:t>
      </w:r>
    </w:p>
    <w:p w:rsidR="00CE2303" w:rsidRDefault="00CE2303">
      <w:pPr>
        <w:suppressAutoHyphens w:val="0"/>
      </w:pPr>
      <w:r>
        <w:br w:type="page"/>
      </w:r>
    </w:p>
    <w:p w:rsidR="00CE2303" w:rsidRDefault="00CE2303" w:rsidP="009035C4">
      <w:pPr>
        <w:pStyle w:val="Heading1"/>
      </w:pPr>
      <w:bookmarkStart w:id="72" w:name="_Toc433165099"/>
      <w:r>
        <w:t>Conclusion et perspectives</w:t>
      </w:r>
      <w:bookmarkEnd w:id="72"/>
    </w:p>
    <w:p w:rsidR="00CE2303" w:rsidRDefault="00CE2303" w:rsidP="009035C4">
      <w:pPr>
        <w:jc w:val="both"/>
      </w:pPr>
    </w:p>
    <w:p w:rsidR="00CE2303" w:rsidRPr="00F43096" w:rsidRDefault="00CE2303" w:rsidP="00F43096">
      <w:pPr>
        <w:spacing w:line="360" w:lineRule="auto"/>
        <w:jc w:val="both"/>
        <w:rPr>
          <w:rStyle w:val="Emphasis"/>
          <w:i w:val="0"/>
          <w:iCs w:val="0"/>
          <w:shd w:val="clear" w:color="auto" w:fill="FFFFFF"/>
        </w:rPr>
      </w:pPr>
      <w:r w:rsidRPr="00F43096">
        <w:rPr>
          <w:rStyle w:val="Emphasis"/>
          <w:i w:val="0"/>
          <w:iCs w:val="0"/>
          <w:shd w:val="clear" w:color="auto" w:fill="FFFFFF"/>
        </w:rPr>
        <w:t xml:space="preserve">Les outils d’analyse et de reconnaissance de la vidéo égocentrée en provenance des dispositifs portés par des sujets ont beaucoup progressé ces dernières années. Ceci est dû à l’importance de l’exploration de l’humain dans un contexte médical, comportemental, d’assistance à l’handicap ou d’étude du geste sportif. </w:t>
      </w:r>
    </w:p>
    <w:p w:rsidR="00CE2303" w:rsidRPr="00F43096" w:rsidRDefault="00CE2303" w:rsidP="00F43096">
      <w:pPr>
        <w:spacing w:line="360" w:lineRule="auto"/>
        <w:jc w:val="both"/>
      </w:pPr>
    </w:p>
    <w:p w:rsidR="00CE2303" w:rsidRPr="00F43096" w:rsidRDefault="00CE2303" w:rsidP="00F43096">
      <w:pPr>
        <w:spacing w:line="360" w:lineRule="auto"/>
        <w:jc w:val="both"/>
      </w:pPr>
      <w:r w:rsidRPr="00F43096">
        <w:rPr>
          <w:rStyle w:val="Emphasis"/>
          <w:i w:val="0"/>
          <w:iCs w:val="0"/>
          <w:shd w:val="clear" w:color="auto" w:fill="FFFFFF"/>
        </w:rPr>
        <w:t>Par ailleurs, les prothèses motorisées du membre supérieur se sont fortement développées. Afin d’améliorer les mécanismes de contrôle de ces prothèses, l'utilisation de la vidéo égocentrée est une piste prometteuse.</w:t>
      </w:r>
    </w:p>
    <w:p w:rsidR="00CE2303" w:rsidRPr="00F43096" w:rsidRDefault="00CE2303" w:rsidP="00F43096">
      <w:pPr>
        <w:spacing w:line="360" w:lineRule="auto"/>
        <w:jc w:val="both"/>
        <w:rPr>
          <w:rStyle w:val="Emphasis"/>
          <w:i w:val="0"/>
          <w:iCs w:val="0"/>
          <w:shd w:val="clear" w:color="auto" w:fill="FFFFFF"/>
        </w:rPr>
      </w:pPr>
    </w:p>
    <w:p w:rsidR="00CE2303" w:rsidRPr="00F43096" w:rsidRDefault="00CE2303" w:rsidP="00F43096">
      <w:pPr>
        <w:autoSpaceDE w:val="0"/>
        <w:autoSpaceDN w:val="0"/>
        <w:adjustRightInd w:val="0"/>
        <w:spacing w:line="360" w:lineRule="auto"/>
        <w:jc w:val="both"/>
      </w:pPr>
      <w:r w:rsidRPr="00F43096">
        <w:t>L’idée générale consiste à améliorer la tâche de saisie des prothèses myoélectriques de membre supérieur par l’utilisation de l’analyse des flux vidéo.</w:t>
      </w:r>
    </w:p>
    <w:p w:rsidR="00CE2303" w:rsidRDefault="00CE2303" w:rsidP="00F43096">
      <w:pPr>
        <w:spacing w:line="360" w:lineRule="auto"/>
        <w:jc w:val="both"/>
        <w:rPr>
          <w:rStyle w:val="Emphasis"/>
          <w:i w:val="0"/>
          <w:iCs w:val="0"/>
          <w:shd w:val="clear" w:color="auto" w:fill="FFFFFF"/>
        </w:rPr>
      </w:pPr>
    </w:p>
    <w:p w:rsidR="00CE2303" w:rsidRPr="00F43096" w:rsidRDefault="00CE2303" w:rsidP="00F43096">
      <w:pPr>
        <w:spacing w:line="360" w:lineRule="auto"/>
        <w:jc w:val="both"/>
        <w:rPr>
          <w:rStyle w:val="Emphasis"/>
          <w:i w:val="0"/>
          <w:iCs w:val="0"/>
          <w:shd w:val="clear" w:color="auto" w:fill="FFFFFF"/>
        </w:rPr>
      </w:pPr>
      <w:r w:rsidRPr="00F43096">
        <w:rPr>
          <w:rStyle w:val="Emphasis"/>
          <w:i w:val="0"/>
          <w:iCs w:val="0"/>
          <w:shd w:val="clear" w:color="auto" w:fill="FFFFFF"/>
        </w:rPr>
        <w:t xml:space="preserve">En effet, la vidéo enregistrée avec des lunettes </w:t>
      </w:r>
      <w:r>
        <w:rPr>
          <w:rStyle w:val="Emphasis"/>
          <w:i w:val="0"/>
          <w:iCs w:val="0"/>
          <w:shd w:val="clear" w:color="auto" w:fill="FFFFFF"/>
        </w:rPr>
        <w:t xml:space="preserve">de Tobbi </w:t>
      </w:r>
      <w:r w:rsidRPr="00F43096">
        <w:rPr>
          <w:rStyle w:val="Emphasis"/>
          <w:i w:val="0"/>
          <w:iCs w:val="0"/>
          <w:shd w:val="clear" w:color="auto" w:fill="FFFFFF"/>
        </w:rPr>
        <w:t xml:space="preserve">de type Google Glass, et pouvant inclure un dispositif de suivi du regard, permet d’identifier la scène observée par le porteur de la prothèse ainsi que les mouvements de ses membres ou de sa prothèse. Ainsi la coordination des mouvements des porteurs de prothèses dans des tâches élémentaires telles que la saisie et la manipulation des objets peut être améliorée, grâce à l’intégration de cette information dans des boucles de rétroaction. </w:t>
      </w:r>
    </w:p>
    <w:p w:rsidR="00CE2303" w:rsidRDefault="00CE2303" w:rsidP="00F43096">
      <w:pPr>
        <w:spacing w:line="360" w:lineRule="auto"/>
        <w:jc w:val="both"/>
      </w:pPr>
    </w:p>
    <w:p w:rsidR="00CE2303" w:rsidRPr="00F43096" w:rsidRDefault="00CE2303" w:rsidP="00F43096">
      <w:pPr>
        <w:spacing w:line="360" w:lineRule="auto"/>
        <w:jc w:val="both"/>
      </w:pPr>
      <w:r>
        <w:t>Ce rapport comporte trois</w:t>
      </w:r>
      <w:r w:rsidRPr="00F43096">
        <w:t xml:space="preserve"> chapitres dont le premier</w:t>
      </w:r>
      <w:r>
        <w:t>,</w:t>
      </w:r>
      <w:r w:rsidRPr="00F43096">
        <w:t xml:space="preserve"> présent</w:t>
      </w:r>
      <w:r>
        <w:t>e</w:t>
      </w:r>
      <w:r w:rsidRPr="00F43096">
        <w:t xml:space="preserve"> le concept de l’oculométrie et la modélisation de l’attention visuelle</w:t>
      </w:r>
      <w:r>
        <w:t>. Le deuxième</w:t>
      </w:r>
      <w:r w:rsidRPr="00F43096">
        <w:t xml:space="preserve"> chapitre détaille </w:t>
      </w:r>
      <w:r>
        <w:t>notre approche proposée qui s’agit</w:t>
      </w:r>
      <w:r w:rsidRPr="00F43096">
        <w:t xml:space="preserve"> </w:t>
      </w:r>
      <w:r>
        <w:t>d</w:t>
      </w:r>
      <w:r w:rsidRPr="00F43096">
        <w:t>e calcul de la carte de Wooding à partir de l’Eye tracker en TR dans des</w:t>
      </w:r>
      <w:r>
        <w:t xml:space="preserve"> conditions libres. Le troisième</w:t>
      </w:r>
      <w:r w:rsidRPr="00F43096">
        <w:t xml:space="preserve"> chapitre </w:t>
      </w:r>
      <w:r>
        <w:t xml:space="preserve">présente le schéma générale de </w:t>
      </w:r>
      <w:r w:rsidRPr="00F43096">
        <w:t>notre application et l’environnent et les technologies utilisé</w:t>
      </w:r>
      <w:r>
        <w:t>s</w:t>
      </w:r>
      <w:r w:rsidRPr="00F43096">
        <w:t>.</w:t>
      </w:r>
    </w:p>
    <w:p w:rsidR="00CE2303" w:rsidRDefault="00CE2303" w:rsidP="00F43096">
      <w:pPr>
        <w:spacing w:line="360" w:lineRule="auto"/>
        <w:jc w:val="both"/>
      </w:pPr>
    </w:p>
    <w:p w:rsidR="00CE2303" w:rsidRPr="00F43096" w:rsidRDefault="00CE2303" w:rsidP="00F43096">
      <w:pPr>
        <w:spacing w:line="360" w:lineRule="auto"/>
        <w:jc w:val="both"/>
        <w:rPr>
          <w:rStyle w:val="Emphasis"/>
          <w:i w:val="0"/>
          <w:iCs w:val="0"/>
          <w:shd w:val="clear" w:color="auto" w:fill="FFFFFF"/>
        </w:rPr>
      </w:pPr>
      <w:r w:rsidRPr="00F43096">
        <w:t>L’originalité de ce travail se sit</w:t>
      </w:r>
      <w:r>
        <w:t>ue au niveau de la mise en évidence</w:t>
      </w:r>
      <w:r w:rsidRPr="00F43096">
        <w:t xml:space="preserve"> des mouvements oculaires pour comprendre notre perception visuelle</w:t>
      </w:r>
      <w:r>
        <w:t>,</w:t>
      </w:r>
      <w:r w:rsidRPr="00F43096">
        <w:t xml:space="preserve"> c’est-à-dire comment nous explorons le monde visuel qui nous entoure pour interagir avec lui.</w:t>
      </w:r>
      <w:r w:rsidRPr="00F43096">
        <w:rPr>
          <w:rStyle w:val="Emphasis"/>
          <w:i w:val="0"/>
          <w:iCs w:val="0"/>
          <w:shd w:val="clear" w:color="auto" w:fill="FFFFFF"/>
        </w:rPr>
        <w:t xml:space="preserve"> Ce qui permettra de mieux comprendre les mécanismes perception-action et d’utiliser cette information pour l’asservissement des prothèses.</w:t>
      </w:r>
    </w:p>
    <w:p w:rsidR="00CE2303" w:rsidRPr="00F43096" w:rsidRDefault="00CE2303" w:rsidP="00F43096">
      <w:pPr>
        <w:spacing w:line="360" w:lineRule="auto"/>
        <w:jc w:val="both"/>
      </w:pPr>
      <w:r>
        <w:t>Cette</w:t>
      </w:r>
      <w:r w:rsidRPr="00F43096">
        <w:t xml:space="preserve"> application peut être enrich</w:t>
      </w:r>
      <w:r>
        <w:t xml:space="preserve">ie par d’autres fonctionnalités. </w:t>
      </w:r>
      <w:r w:rsidRPr="00F43096">
        <w:t>Plusieurs perspectives sont envisageables pour l’amélioration de cette approche.</w:t>
      </w:r>
    </w:p>
    <w:p w:rsidR="00CE2303" w:rsidRDefault="00CE2303">
      <w:pPr>
        <w:tabs>
          <w:tab w:val="left" w:pos="5355"/>
        </w:tabs>
      </w:pPr>
    </w:p>
    <w:sectPr w:rsidR="00CE2303" w:rsidSect="004C041B">
      <w:footerReference w:type="default" r:id="rId48"/>
      <w:footerReference w:type="first" r:id="rId49"/>
      <w:pgSz w:w="11906" w:h="16838"/>
      <w:pgMar w:top="1418" w:right="1418" w:bottom="1418" w:left="1418" w:header="720" w:footer="567"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E2303" w:rsidRDefault="00CE2303">
      <w:r>
        <w:separator/>
      </w:r>
    </w:p>
  </w:endnote>
  <w:endnote w:type="continuationSeparator" w:id="1">
    <w:p w:rsidR="00CE2303" w:rsidRDefault="00CE230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Vollkorn">
    <w:altName w:val="Times New Roman"/>
    <w:panose1 w:val="00000000000000000000"/>
    <w:charset w:val="00"/>
    <w:family w:val="roman"/>
    <w:notTrueType/>
    <w:pitch w:val="default"/>
    <w:sig w:usb0="00000003" w:usb1="00000000" w:usb2="00000000" w:usb3="00000000" w:csb0="0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Wingdings 3">
    <w:panose1 w:val="05040102010807070707"/>
    <w:charset w:val="02"/>
    <w:family w:val="roman"/>
    <w:pitch w:val="variable"/>
    <w:sig w:usb0="00000000" w:usb1="10000000" w:usb2="00000000" w:usb3="00000000" w:csb0="80000000" w:csb1="00000000"/>
  </w:font>
  <w:font w:name="Liberation Serif">
    <w:altName w:val="Times New Roman"/>
    <w:panose1 w:val="00000000000000000000"/>
    <w:charset w:val="00"/>
    <w:family w:val="roman"/>
    <w:notTrueType/>
    <w:pitch w:val="variable"/>
    <w:sig w:usb0="00000003" w:usb1="00000000" w:usb2="00000000" w:usb3="00000000" w:csb0="00000001" w:csb1="00000000"/>
  </w:font>
  <w:font w:name="Akzidenz Grotesk BE Regular">
    <w:altName w:val="Arial"/>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A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00000287" w:usb1="00000000" w:usb2="00000000" w:usb3="00000000" w:csb0="0000009F" w:csb1="00000000"/>
  </w:font>
  <w:font w:name="Segoe UI">
    <w:panose1 w:val="020B0502040204020203"/>
    <w:charset w:val="00"/>
    <w:family w:val="swiss"/>
    <w:pitch w:val="variable"/>
    <w:sig w:usb0="E00022FF" w:usb1="C000205B" w:usb2="00000009" w:usb3="00000000" w:csb0="000001DF" w:csb1="00000000"/>
  </w:font>
  <w:font w:name="Verdana">
    <w:panose1 w:val="020B0604030504040204"/>
    <w:charset w:val="00"/>
    <w:family w:val="swiss"/>
    <w:pitch w:val="variable"/>
    <w:sig w:usb0="A10006FF" w:usb1="4000205B" w:usb2="00000010" w:usb3="00000000" w:csb0="0000019F" w:csb1="00000000"/>
  </w:font>
  <w:font w:name="Helvetica">
    <w:panose1 w:val="020B0604020202020204"/>
    <w:charset w:val="00"/>
    <w:family w:val="swiss"/>
    <w:pitch w:val="variable"/>
    <w:sig w:usb0="E0002AFF" w:usb1="C0007843" w:usb2="00000009" w:usb3="00000000" w:csb0="000001FF" w:csb1="00000000"/>
  </w:font>
  <w:font w:name="AkzidenzGroteskBE-Regular">
    <w:altName w:val="Arial"/>
    <w:panose1 w:val="00000000000000000000"/>
    <w:charset w:val="00"/>
    <w:family w:val="swiss"/>
    <w:notTrueType/>
    <w:pitch w:val="default"/>
    <w:sig w:usb0="00000003" w:usb1="00000000" w:usb2="00000000" w:usb3="00000000" w:csb0="00000001" w:csb1="00000000"/>
  </w:font>
  <w:font w:name="Gentium">
    <w:altName w:val="Times New Roman"/>
    <w:panose1 w:val="00000000000000000000"/>
    <w:charset w:val="00"/>
    <w:family w:val="auto"/>
    <w:notTrueType/>
    <w:pitch w:val="variable"/>
    <w:sig w:usb0="00000003" w:usb1="00000000" w:usb2="00000000" w:usb3="00000000" w:csb0="00000001" w:csb1="00000000"/>
  </w:font>
  <w:font w:name="F15">
    <w:panose1 w:val="00000000000000000000"/>
    <w:charset w:val="00"/>
    <w:family w:val="swiss"/>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2303" w:rsidRDefault="00CE2303">
    <w:pPr>
      <w:pStyle w:val="Footer"/>
      <w:jc w:val="center"/>
    </w:pPr>
    <w:fldSimple w:instr=" PAGE ">
      <w:r>
        <w:rPr>
          <w:noProof/>
        </w:rPr>
        <w:t>41</w:t>
      </w:r>
    </w:fldSimple>
  </w:p>
  <w:p w:rsidR="00CE2303" w:rsidRDefault="00CE2303">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2303" w:rsidRDefault="00CE2303"/>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E2303" w:rsidRDefault="00CE2303">
      <w:r>
        <w:separator/>
      </w:r>
    </w:p>
  </w:footnote>
  <w:footnote w:type="continuationSeparator" w:id="1">
    <w:p w:rsidR="00CE2303" w:rsidRDefault="00CE230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2"/>
    <w:multiLevelType w:val="multilevel"/>
    <w:tmpl w:val="DE061B98"/>
    <w:name w:val="WW8Num2"/>
    <w:lvl w:ilvl="0">
      <w:start w:val="1"/>
      <w:numFmt w:val="none"/>
      <w:suff w:val="nothing"/>
      <w:lvlText w:val=""/>
      <w:lvlJc w:val="left"/>
      <w:pPr>
        <w:tabs>
          <w:tab w:val="num" w:pos="0"/>
        </w:tabs>
        <w:ind w:left="432" w:hanging="432"/>
      </w:pPr>
    </w:lvl>
    <w:lvl w:ilvl="1">
      <w:start w:val="1"/>
      <w:numFmt w:val="decimal"/>
      <w:pStyle w:val="Heading2"/>
      <w:lvlText w:val="%2."/>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nsid w:val="00000003"/>
    <w:multiLevelType w:val="multilevel"/>
    <w:tmpl w:val="00000003"/>
    <w:name w:val="WW8Num3"/>
    <w:lvl w:ilvl="0">
      <w:start w:val="1"/>
      <w:numFmt w:val="decimal"/>
      <w:lvlText w:val="%1."/>
      <w:lvlJc w:val="left"/>
      <w:pPr>
        <w:tabs>
          <w:tab w:val="num" w:pos="0"/>
        </w:tabs>
        <w:ind w:left="720" w:hanging="360"/>
      </w:pPr>
    </w:lvl>
    <w:lvl w:ilvl="1">
      <w:start w:val="1"/>
      <w:numFmt w:val="decimal"/>
      <w:lvlText w:val="%1.%2."/>
      <w:lvlJc w:val="left"/>
      <w:pPr>
        <w:tabs>
          <w:tab w:val="num" w:pos="0"/>
        </w:tabs>
        <w:ind w:left="1776" w:hanging="360"/>
      </w:pPr>
    </w:lvl>
    <w:lvl w:ilvl="2">
      <w:start w:val="1"/>
      <w:numFmt w:val="decimal"/>
      <w:lvlText w:val="%1.%2.%3."/>
      <w:lvlJc w:val="left"/>
      <w:pPr>
        <w:tabs>
          <w:tab w:val="num" w:pos="0"/>
        </w:tabs>
        <w:ind w:left="3192" w:hanging="720"/>
      </w:pPr>
    </w:lvl>
    <w:lvl w:ilvl="3">
      <w:start w:val="1"/>
      <w:numFmt w:val="decimal"/>
      <w:lvlText w:val="%1.%2.%3.%4."/>
      <w:lvlJc w:val="left"/>
      <w:pPr>
        <w:tabs>
          <w:tab w:val="num" w:pos="0"/>
        </w:tabs>
        <w:ind w:left="4248" w:hanging="720"/>
      </w:pPr>
    </w:lvl>
    <w:lvl w:ilvl="4">
      <w:start w:val="1"/>
      <w:numFmt w:val="decimal"/>
      <w:lvlText w:val="%1.%2.%3.%4.%5."/>
      <w:lvlJc w:val="left"/>
      <w:pPr>
        <w:tabs>
          <w:tab w:val="num" w:pos="0"/>
        </w:tabs>
        <w:ind w:left="5664" w:hanging="1080"/>
      </w:pPr>
    </w:lvl>
    <w:lvl w:ilvl="5">
      <w:start w:val="1"/>
      <w:numFmt w:val="decimal"/>
      <w:lvlText w:val="%1.%2.%3.%4.%5.%6."/>
      <w:lvlJc w:val="left"/>
      <w:pPr>
        <w:tabs>
          <w:tab w:val="num" w:pos="0"/>
        </w:tabs>
        <w:ind w:left="6720" w:hanging="1080"/>
      </w:pPr>
    </w:lvl>
    <w:lvl w:ilvl="6">
      <w:start w:val="1"/>
      <w:numFmt w:val="decimal"/>
      <w:lvlText w:val="%1.%2.%3.%4.%5.%6.%7."/>
      <w:lvlJc w:val="left"/>
      <w:pPr>
        <w:tabs>
          <w:tab w:val="num" w:pos="0"/>
        </w:tabs>
        <w:ind w:left="8136" w:hanging="1440"/>
      </w:pPr>
    </w:lvl>
    <w:lvl w:ilvl="7">
      <w:start w:val="1"/>
      <w:numFmt w:val="decimal"/>
      <w:lvlText w:val="%1.%2.%3.%4.%5.%6.%7.%8."/>
      <w:lvlJc w:val="left"/>
      <w:pPr>
        <w:tabs>
          <w:tab w:val="num" w:pos="0"/>
        </w:tabs>
        <w:ind w:left="9192" w:hanging="1440"/>
      </w:pPr>
    </w:lvl>
    <w:lvl w:ilvl="8">
      <w:start w:val="1"/>
      <w:numFmt w:val="decimal"/>
      <w:lvlText w:val="%1.%2.%3.%4.%5.%6.%7.%8.%9."/>
      <w:lvlJc w:val="left"/>
      <w:pPr>
        <w:tabs>
          <w:tab w:val="num" w:pos="0"/>
        </w:tabs>
        <w:ind w:left="10608" w:hanging="1800"/>
      </w:pPr>
    </w:lvl>
  </w:abstractNum>
  <w:abstractNum w:abstractNumId="3">
    <w:nsid w:val="00000004"/>
    <w:multiLevelType w:val="multilevel"/>
    <w:tmpl w:val="00000004"/>
    <w:name w:val="WW8Num4"/>
    <w:lvl w:ilvl="0">
      <w:start w:val="1"/>
      <w:numFmt w:val="decimal"/>
      <w:lvlText w:val="%1."/>
      <w:lvlJc w:val="left"/>
      <w:pPr>
        <w:tabs>
          <w:tab w:val="num" w:pos="0"/>
        </w:tabs>
        <w:ind w:left="720" w:hanging="360"/>
      </w:pPr>
      <w:rPr>
        <w:b/>
        <w:bCs/>
        <w:sz w:val="32"/>
        <w:szCs w:val="32"/>
      </w:rPr>
    </w:lvl>
    <w:lvl w:ilvl="1">
      <w:start w:val="1"/>
      <w:numFmt w:val="decimal"/>
      <w:lvlText w:val="%1.%2."/>
      <w:lvlJc w:val="left"/>
      <w:pPr>
        <w:tabs>
          <w:tab w:val="num" w:pos="0"/>
        </w:tabs>
        <w:ind w:left="1080" w:hanging="720"/>
      </w:pPr>
      <w:rPr>
        <w:b/>
        <w:bCs/>
        <w:sz w:val="28"/>
        <w:szCs w:val="28"/>
      </w:r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440" w:hanging="108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800" w:hanging="1440"/>
      </w:pPr>
    </w:lvl>
    <w:lvl w:ilvl="6">
      <w:start w:val="1"/>
      <w:numFmt w:val="decimal"/>
      <w:lvlText w:val="%1.%2.%3.%4.%5.%6.%7."/>
      <w:lvlJc w:val="left"/>
      <w:pPr>
        <w:tabs>
          <w:tab w:val="num" w:pos="0"/>
        </w:tabs>
        <w:ind w:left="2160" w:hanging="1800"/>
      </w:pPr>
    </w:lvl>
    <w:lvl w:ilvl="7">
      <w:start w:val="1"/>
      <w:numFmt w:val="decimal"/>
      <w:lvlText w:val="%1.%2.%3.%4.%5.%6.%7.%8."/>
      <w:lvlJc w:val="left"/>
      <w:pPr>
        <w:tabs>
          <w:tab w:val="num" w:pos="0"/>
        </w:tabs>
        <w:ind w:left="2160" w:hanging="1800"/>
      </w:pPr>
    </w:lvl>
    <w:lvl w:ilvl="8">
      <w:start w:val="1"/>
      <w:numFmt w:val="decimal"/>
      <w:lvlText w:val="%1.%2.%3.%4.%5.%6.%7.%8.%9."/>
      <w:lvlJc w:val="left"/>
      <w:pPr>
        <w:tabs>
          <w:tab w:val="num" w:pos="0"/>
        </w:tabs>
        <w:ind w:left="2520" w:hanging="2160"/>
      </w:pPr>
    </w:lvl>
  </w:abstractNum>
  <w:abstractNum w:abstractNumId="4">
    <w:nsid w:val="00000005"/>
    <w:multiLevelType w:val="multilevel"/>
    <w:tmpl w:val="00000005"/>
    <w:name w:val="WW8Num5"/>
    <w:lvl w:ilvl="0">
      <w:start w:val="1"/>
      <w:numFmt w:val="decimal"/>
      <w:lvlText w:val="%1."/>
      <w:lvlJc w:val="left"/>
      <w:pPr>
        <w:tabs>
          <w:tab w:val="num" w:pos="0"/>
        </w:tabs>
        <w:ind w:left="720" w:hanging="360"/>
      </w:pPr>
      <w:rPr>
        <w:b/>
        <w:bCs/>
        <w:color w:val="000000"/>
      </w:rPr>
    </w:lvl>
    <w:lvl w:ilvl="1">
      <w:start w:val="1"/>
      <w:numFmt w:val="decimal"/>
      <w:lvlText w:val="%1.%2."/>
      <w:lvlJc w:val="left"/>
      <w:pPr>
        <w:tabs>
          <w:tab w:val="num" w:pos="0"/>
        </w:tabs>
        <w:ind w:left="1500" w:hanging="792"/>
      </w:pPr>
      <w:rPr>
        <w:rFonts w:ascii="Times New Roman" w:hAnsi="Times New Roman" w:cs="Times New Roman"/>
        <w:b/>
        <w:bCs/>
        <w:sz w:val="24"/>
        <w:szCs w:val="24"/>
      </w:rPr>
    </w:lvl>
    <w:lvl w:ilvl="2">
      <w:start w:val="1"/>
      <w:numFmt w:val="decimal"/>
      <w:lvlText w:val="%1.%2.%3."/>
      <w:lvlJc w:val="left"/>
      <w:pPr>
        <w:tabs>
          <w:tab w:val="num" w:pos="0"/>
        </w:tabs>
        <w:ind w:left="1848" w:hanging="792"/>
      </w:pPr>
      <w:rPr>
        <w:rFonts w:ascii="Vollkorn" w:hAnsi="Vollkorn" w:cs="Vollkorn"/>
        <w:b w:val="0"/>
        <w:bCs w:val="0"/>
        <w:sz w:val="51"/>
        <w:szCs w:val="51"/>
      </w:rPr>
    </w:lvl>
    <w:lvl w:ilvl="3">
      <w:start w:val="1"/>
      <w:numFmt w:val="decimal"/>
      <w:lvlText w:val="%1.%2.%3.%4."/>
      <w:lvlJc w:val="left"/>
      <w:pPr>
        <w:tabs>
          <w:tab w:val="num" w:pos="0"/>
        </w:tabs>
        <w:ind w:left="2484" w:hanging="1080"/>
      </w:pPr>
      <w:rPr>
        <w:rFonts w:ascii="Vollkorn" w:hAnsi="Vollkorn" w:cs="Vollkorn"/>
        <w:b w:val="0"/>
        <w:bCs w:val="0"/>
        <w:sz w:val="51"/>
        <w:szCs w:val="51"/>
      </w:rPr>
    </w:lvl>
    <w:lvl w:ilvl="4">
      <w:start w:val="1"/>
      <w:numFmt w:val="decimal"/>
      <w:lvlText w:val="%1.%2.%3.%4.%5."/>
      <w:lvlJc w:val="left"/>
      <w:pPr>
        <w:tabs>
          <w:tab w:val="num" w:pos="0"/>
        </w:tabs>
        <w:ind w:left="2832" w:hanging="1080"/>
      </w:pPr>
      <w:rPr>
        <w:rFonts w:ascii="Vollkorn" w:hAnsi="Vollkorn" w:cs="Vollkorn"/>
        <w:b w:val="0"/>
        <w:bCs w:val="0"/>
        <w:sz w:val="51"/>
        <w:szCs w:val="51"/>
      </w:rPr>
    </w:lvl>
    <w:lvl w:ilvl="5">
      <w:start w:val="1"/>
      <w:numFmt w:val="decimal"/>
      <w:lvlText w:val="%1.%2.%3.%4.%5.%6."/>
      <w:lvlJc w:val="left"/>
      <w:pPr>
        <w:tabs>
          <w:tab w:val="num" w:pos="0"/>
        </w:tabs>
        <w:ind w:left="3540" w:hanging="1440"/>
      </w:pPr>
      <w:rPr>
        <w:rFonts w:ascii="Vollkorn" w:hAnsi="Vollkorn" w:cs="Vollkorn"/>
        <w:b w:val="0"/>
        <w:bCs w:val="0"/>
        <w:sz w:val="51"/>
        <w:szCs w:val="51"/>
      </w:rPr>
    </w:lvl>
    <w:lvl w:ilvl="6">
      <w:start w:val="1"/>
      <w:numFmt w:val="decimal"/>
      <w:lvlText w:val="%1.%2.%3.%4.%5.%6.%7."/>
      <w:lvlJc w:val="left"/>
      <w:pPr>
        <w:tabs>
          <w:tab w:val="num" w:pos="0"/>
        </w:tabs>
        <w:ind w:left="4248" w:hanging="1800"/>
      </w:pPr>
      <w:rPr>
        <w:rFonts w:ascii="Vollkorn" w:hAnsi="Vollkorn" w:cs="Vollkorn"/>
        <w:b w:val="0"/>
        <w:bCs w:val="0"/>
        <w:sz w:val="51"/>
        <w:szCs w:val="51"/>
      </w:rPr>
    </w:lvl>
    <w:lvl w:ilvl="7">
      <w:start w:val="1"/>
      <w:numFmt w:val="decimal"/>
      <w:lvlText w:val="%1.%2.%3.%4.%5.%6.%7.%8."/>
      <w:lvlJc w:val="left"/>
      <w:pPr>
        <w:tabs>
          <w:tab w:val="num" w:pos="0"/>
        </w:tabs>
        <w:ind w:left="4596" w:hanging="1800"/>
      </w:pPr>
      <w:rPr>
        <w:rFonts w:ascii="Vollkorn" w:hAnsi="Vollkorn" w:cs="Vollkorn"/>
        <w:b w:val="0"/>
        <w:bCs w:val="0"/>
        <w:sz w:val="51"/>
        <w:szCs w:val="51"/>
      </w:rPr>
    </w:lvl>
    <w:lvl w:ilvl="8">
      <w:start w:val="1"/>
      <w:numFmt w:val="decimal"/>
      <w:lvlText w:val="%1.%2.%3.%4.%5.%6.%7.%8.%9."/>
      <w:lvlJc w:val="left"/>
      <w:pPr>
        <w:tabs>
          <w:tab w:val="num" w:pos="0"/>
        </w:tabs>
        <w:ind w:left="5304" w:hanging="2160"/>
      </w:pPr>
      <w:rPr>
        <w:rFonts w:ascii="Vollkorn" w:hAnsi="Vollkorn" w:cs="Vollkorn"/>
        <w:b w:val="0"/>
        <w:bCs w:val="0"/>
        <w:sz w:val="51"/>
        <w:szCs w:val="51"/>
      </w:rPr>
    </w:lvl>
  </w:abstractNum>
  <w:abstractNum w:abstractNumId="5">
    <w:nsid w:val="00000006"/>
    <w:multiLevelType w:val="singleLevel"/>
    <w:tmpl w:val="00000006"/>
    <w:name w:val="WW8Num22"/>
    <w:lvl w:ilvl="0">
      <w:start w:val="7"/>
      <w:numFmt w:val="bullet"/>
      <w:lvlText w:val="–"/>
      <w:lvlJc w:val="left"/>
      <w:pPr>
        <w:ind w:left="720" w:hanging="360"/>
      </w:pPr>
      <w:rPr>
        <w:rFonts w:ascii="Times New Roman" w:hAnsi="Times New Roman" w:cs="Times New Roman"/>
      </w:rPr>
    </w:lvl>
  </w:abstractNum>
  <w:abstractNum w:abstractNumId="6">
    <w:nsid w:val="006834D0"/>
    <w:multiLevelType w:val="multilevel"/>
    <w:tmpl w:val="B2E8F816"/>
    <w:lvl w:ilvl="0">
      <w:start w:val="1"/>
      <w:numFmt w:val="decimal"/>
      <w:lvlText w:val="%1."/>
      <w:lvlJc w:val="left"/>
      <w:pPr>
        <w:ind w:left="432" w:hanging="432"/>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7">
    <w:nsid w:val="025230E3"/>
    <w:multiLevelType w:val="hybridMultilevel"/>
    <w:tmpl w:val="8432E0EE"/>
    <w:lvl w:ilvl="0" w:tplc="00000006">
      <w:start w:val="7"/>
      <w:numFmt w:val="bullet"/>
      <w:lvlText w:val="–"/>
      <w:lvlJc w:val="left"/>
      <w:pPr>
        <w:ind w:left="720" w:hanging="360"/>
      </w:pPr>
      <w:rPr>
        <w:rFonts w:ascii="Times New Roman" w:hAnsi="Times New Roman"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cs="Wingdings" w:hint="default"/>
      </w:rPr>
    </w:lvl>
    <w:lvl w:ilvl="3" w:tplc="040C0001">
      <w:start w:val="1"/>
      <w:numFmt w:val="bullet"/>
      <w:lvlText w:val=""/>
      <w:lvlJc w:val="left"/>
      <w:pPr>
        <w:ind w:left="2880" w:hanging="360"/>
      </w:pPr>
      <w:rPr>
        <w:rFonts w:ascii="Symbol" w:hAnsi="Symbol" w:cs="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cs="Wingdings" w:hint="default"/>
      </w:rPr>
    </w:lvl>
    <w:lvl w:ilvl="6" w:tplc="040C0001">
      <w:start w:val="1"/>
      <w:numFmt w:val="bullet"/>
      <w:lvlText w:val=""/>
      <w:lvlJc w:val="left"/>
      <w:pPr>
        <w:ind w:left="5040" w:hanging="360"/>
      </w:pPr>
      <w:rPr>
        <w:rFonts w:ascii="Symbol" w:hAnsi="Symbol" w:cs="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cs="Wingdings" w:hint="default"/>
      </w:rPr>
    </w:lvl>
  </w:abstractNum>
  <w:abstractNum w:abstractNumId="8">
    <w:nsid w:val="032C6ECA"/>
    <w:multiLevelType w:val="multilevel"/>
    <w:tmpl w:val="1B2009B2"/>
    <w:lvl w:ilvl="0">
      <w:start w:val="1"/>
      <w:numFmt w:val="decimal"/>
      <w:lvlText w:val="%1."/>
      <w:lvlJc w:val="left"/>
      <w:pPr>
        <w:ind w:left="432" w:hanging="432"/>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9">
    <w:nsid w:val="158C456D"/>
    <w:multiLevelType w:val="multilevel"/>
    <w:tmpl w:val="6008940A"/>
    <w:lvl w:ilvl="0">
      <w:start w:val="2"/>
      <w:numFmt w:val="decimal"/>
      <w:lvlText w:val="%1."/>
      <w:lvlJc w:val="left"/>
      <w:pPr>
        <w:ind w:left="432" w:hanging="432"/>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0">
    <w:nsid w:val="28F743C1"/>
    <w:multiLevelType w:val="multilevel"/>
    <w:tmpl w:val="F29E285A"/>
    <w:lvl w:ilvl="0">
      <w:start w:val="3"/>
      <w:numFmt w:val="decimal"/>
      <w:lvlText w:val="%1."/>
      <w:lvlJc w:val="left"/>
      <w:pPr>
        <w:ind w:left="432" w:hanging="432"/>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1">
    <w:nsid w:val="3BF618E1"/>
    <w:multiLevelType w:val="multilevel"/>
    <w:tmpl w:val="32E83982"/>
    <w:lvl w:ilvl="0">
      <w:start w:val="2"/>
      <w:numFmt w:val="decimal"/>
      <w:lvlText w:val="%1."/>
      <w:lvlJc w:val="left"/>
      <w:pPr>
        <w:ind w:left="432" w:hanging="432"/>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2">
    <w:nsid w:val="40BA66BE"/>
    <w:multiLevelType w:val="hybridMultilevel"/>
    <w:tmpl w:val="B272302A"/>
    <w:name w:val="WW8Num222"/>
    <w:lvl w:ilvl="0" w:tplc="00000006">
      <w:start w:val="7"/>
      <w:numFmt w:val="bullet"/>
      <w:lvlText w:val="–"/>
      <w:lvlJc w:val="left"/>
      <w:pPr>
        <w:ind w:left="720" w:hanging="360"/>
      </w:pPr>
      <w:rPr>
        <w:rFonts w:ascii="Times New Roman" w:hAnsi="Times New Roman"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cs="Wingdings" w:hint="default"/>
      </w:rPr>
    </w:lvl>
    <w:lvl w:ilvl="3" w:tplc="040C0001">
      <w:start w:val="1"/>
      <w:numFmt w:val="bullet"/>
      <w:lvlText w:val=""/>
      <w:lvlJc w:val="left"/>
      <w:pPr>
        <w:ind w:left="2880" w:hanging="360"/>
      </w:pPr>
      <w:rPr>
        <w:rFonts w:ascii="Symbol" w:hAnsi="Symbol" w:cs="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cs="Wingdings" w:hint="default"/>
      </w:rPr>
    </w:lvl>
    <w:lvl w:ilvl="6" w:tplc="040C0001">
      <w:start w:val="1"/>
      <w:numFmt w:val="bullet"/>
      <w:lvlText w:val=""/>
      <w:lvlJc w:val="left"/>
      <w:pPr>
        <w:ind w:left="5040" w:hanging="360"/>
      </w:pPr>
      <w:rPr>
        <w:rFonts w:ascii="Symbol" w:hAnsi="Symbol" w:cs="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cs="Wingdings" w:hint="default"/>
      </w:rPr>
    </w:lvl>
  </w:abstractNum>
  <w:abstractNum w:abstractNumId="13">
    <w:nsid w:val="42C119DB"/>
    <w:multiLevelType w:val="multilevel"/>
    <w:tmpl w:val="374A722E"/>
    <w:lvl w:ilvl="0">
      <w:start w:val="3"/>
      <w:numFmt w:val="decimal"/>
      <w:lvlText w:val="%1."/>
      <w:lvlJc w:val="left"/>
      <w:pPr>
        <w:ind w:left="432" w:hanging="432"/>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4">
    <w:nsid w:val="436B1967"/>
    <w:multiLevelType w:val="hybridMultilevel"/>
    <w:tmpl w:val="5BD0BF0C"/>
    <w:lvl w:ilvl="0" w:tplc="00000006">
      <w:start w:val="7"/>
      <w:numFmt w:val="bullet"/>
      <w:lvlText w:val="–"/>
      <w:lvlJc w:val="left"/>
      <w:pPr>
        <w:ind w:left="720" w:hanging="360"/>
      </w:pPr>
      <w:rPr>
        <w:rFonts w:ascii="Times New Roman" w:hAnsi="Times New Roman"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cs="Wingdings" w:hint="default"/>
      </w:rPr>
    </w:lvl>
    <w:lvl w:ilvl="3" w:tplc="040C0001">
      <w:start w:val="1"/>
      <w:numFmt w:val="bullet"/>
      <w:lvlText w:val=""/>
      <w:lvlJc w:val="left"/>
      <w:pPr>
        <w:ind w:left="2880" w:hanging="360"/>
      </w:pPr>
      <w:rPr>
        <w:rFonts w:ascii="Symbol" w:hAnsi="Symbol" w:cs="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cs="Wingdings" w:hint="default"/>
      </w:rPr>
    </w:lvl>
    <w:lvl w:ilvl="6" w:tplc="040C0001">
      <w:start w:val="1"/>
      <w:numFmt w:val="bullet"/>
      <w:lvlText w:val=""/>
      <w:lvlJc w:val="left"/>
      <w:pPr>
        <w:ind w:left="5040" w:hanging="360"/>
      </w:pPr>
      <w:rPr>
        <w:rFonts w:ascii="Symbol" w:hAnsi="Symbol" w:cs="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cs="Wingdings" w:hint="default"/>
      </w:rPr>
    </w:lvl>
  </w:abstractNum>
  <w:abstractNum w:abstractNumId="15">
    <w:nsid w:val="4E501764"/>
    <w:multiLevelType w:val="multilevel"/>
    <w:tmpl w:val="BFB29F9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16">
    <w:nsid w:val="52C476B8"/>
    <w:multiLevelType w:val="multilevel"/>
    <w:tmpl w:val="94866FB0"/>
    <w:lvl w:ilvl="0">
      <w:start w:val="1"/>
      <w:numFmt w:val="decimal"/>
      <w:lvlText w:val="%1."/>
      <w:lvlJc w:val="left"/>
      <w:pPr>
        <w:ind w:left="432" w:hanging="432"/>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7">
    <w:nsid w:val="544521D7"/>
    <w:multiLevelType w:val="hybridMultilevel"/>
    <w:tmpl w:val="EDB6F96A"/>
    <w:name w:val="WW8Num22"/>
    <w:lvl w:ilvl="0" w:tplc="9976EE32">
      <w:start w:val="1"/>
      <w:numFmt w:val="decimal"/>
      <w:pStyle w:val="Heading3"/>
      <w:lvlText w:val="1.%1."/>
      <w:lvlJc w:val="left"/>
      <w:pPr>
        <w:ind w:left="720" w:hanging="360"/>
      </w:pPr>
      <w:rPr>
        <w:rFonts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18">
    <w:nsid w:val="630E6B25"/>
    <w:multiLevelType w:val="multilevel"/>
    <w:tmpl w:val="6274910E"/>
    <w:lvl w:ilvl="0">
      <w:start w:val="1"/>
      <w:numFmt w:val="decimal"/>
      <w:lvlText w:val="%1."/>
      <w:lvlJc w:val="left"/>
      <w:pPr>
        <w:ind w:left="432" w:hanging="432"/>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9">
    <w:nsid w:val="6BDA5C9F"/>
    <w:multiLevelType w:val="multilevel"/>
    <w:tmpl w:val="1CBE2E46"/>
    <w:lvl w:ilvl="0">
      <w:start w:val="4"/>
      <w:numFmt w:val="decimal"/>
      <w:lvlText w:val="%1."/>
      <w:lvlJc w:val="left"/>
      <w:pPr>
        <w:ind w:left="432" w:hanging="432"/>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0">
    <w:nsid w:val="7163453B"/>
    <w:multiLevelType w:val="hybridMultilevel"/>
    <w:tmpl w:val="3A0C4B8E"/>
    <w:lvl w:ilvl="0" w:tplc="00000006">
      <w:start w:val="7"/>
      <w:numFmt w:val="bullet"/>
      <w:lvlText w:val="–"/>
      <w:lvlJc w:val="left"/>
      <w:pPr>
        <w:ind w:left="720" w:hanging="360"/>
      </w:pPr>
      <w:rPr>
        <w:rFonts w:ascii="Times New Roman" w:hAnsi="Times New Roman"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cs="Wingdings" w:hint="default"/>
      </w:rPr>
    </w:lvl>
    <w:lvl w:ilvl="3" w:tplc="040C0001">
      <w:start w:val="1"/>
      <w:numFmt w:val="bullet"/>
      <w:lvlText w:val=""/>
      <w:lvlJc w:val="left"/>
      <w:pPr>
        <w:ind w:left="2880" w:hanging="360"/>
      </w:pPr>
      <w:rPr>
        <w:rFonts w:ascii="Symbol" w:hAnsi="Symbol" w:cs="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cs="Wingdings" w:hint="default"/>
      </w:rPr>
    </w:lvl>
    <w:lvl w:ilvl="6" w:tplc="040C0001">
      <w:start w:val="1"/>
      <w:numFmt w:val="bullet"/>
      <w:lvlText w:val=""/>
      <w:lvlJc w:val="left"/>
      <w:pPr>
        <w:ind w:left="5040" w:hanging="360"/>
      </w:pPr>
      <w:rPr>
        <w:rFonts w:ascii="Symbol" w:hAnsi="Symbol" w:cs="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cs="Wingdings" w:hint="default"/>
      </w:rPr>
    </w:lvl>
  </w:abstractNum>
  <w:abstractNum w:abstractNumId="21">
    <w:nsid w:val="7D78374C"/>
    <w:multiLevelType w:val="hybridMultilevel"/>
    <w:tmpl w:val="2FF07962"/>
    <w:lvl w:ilvl="0" w:tplc="00000006">
      <w:start w:val="7"/>
      <w:numFmt w:val="bullet"/>
      <w:lvlText w:val="–"/>
      <w:lvlJc w:val="left"/>
      <w:pPr>
        <w:ind w:left="720" w:hanging="360"/>
      </w:pPr>
      <w:rPr>
        <w:rFonts w:ascii="Times New Roman" w:hAnsi="Times New Roman"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cs="Wingdings" w:hint="default"/>
      </w:rPr>
    </w:lvl>
    <w:lvl w:ilvl="3" w:tplc="040C0001">
      <w:start w:val="1"/>
      <w:numFmt w:val="bullet"/>
      <w:lvlText w:val=""/>
      <w:lvlJc w:val="left"/>
      <w:pPr>
        <w:ind w:left="2880" w:hanging="360"/>
      </w:pPr>
      <w:rPr>
        <w:rFonts w:ascii="Symbol" w:hAnsi="Symbol" w:cs="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cs="Wingdings" w:hint="default"/>
      </w:rPr>
    </w:lvl>
    <w:lvl w:ilvl="6" w:tplc="040C0001">
      <w:start w:val="1"/>
      <w:numFmt w:val="bullet"/>
      <w:lvlText w:val=""/>
      <w:lvlJc w:val="left"/>
      <w:pPr>
        <w:ind w:left="5040" w:hanging="360"/>
      </w:pPr>
      <w:rPr>
        <w:rFonts w:ascii="Symbol" w:hAnsi="Symbol" w:cs="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cs="Wingdings"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15"/>
  </w:num>
  <w:num w:numId="8">
    <w:abstractNumId w:val="1"/>
  </w:num>
  <w:num w:numId="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
  </w:num>
  <w:num w:numId="11">
    <w:abstractNumId w:val="17"/>
  </w:num>
  <w:num w:numId="12">
    <w:abstractNumId w:val="6"/>
  </w:num>
  <w:num w:numId="13">
    <w:abstractNumId w:val="17"/>
  </w:num>
  <w:num w:numId="14">
    <w:abstractNumId w:val="17"/>
  </w:num>
  <w:num w:numId="15">
    <w:abstractNumId w:val="16"/>
  </w:num>
  <w:num w:numId="16">
    <w:abstractNumId w:val="17"/>
  </w:num>
  <w:num w:numId="17">
    <w:abstractNumId w:val="17"/>
  </w:num>
  <w:num w:numId="18">
    <w:abstractNumId w:val="17"/>
  </w:num>
  <w:num w:numId="19">
    <w:abstractNumId w:val="17"/>
  </w:num>
  <w:num w:numId="20">
    <w:abstractNumId w:val="17"/>
  </w:num>
  <w:num w:numId="21">
    <w:abstractNumId w:val="17"/>
  </w:num>
  <w:num w:numId="22">
    <w:abstractNumId w:val="18"/>
  </w:num>
  <w:num w:numId="23">
    <w:abstractNumId w:val="9"/>
  </w:num>
  <w:num w:numId="24">
    <w:abstractNumId w:val="17"/>
  </w:num>
  <w:num w:numId="25">
    <w:abstractNumId w:val="10"/>
  </w:num>
  <w:num w:numId="26">
    <w:abstractNumId w:val="17"/>
  </w:num>
  <w:num w:numId="27">
    <w:abstractNumId w:val="8"/>
  </w:num>
  <w:num w:numId="28">
    <w:abstractNumId w:val="17"/>
  </w:num>
  <w:num w:numId="29">
    <w:abstractNumId w:val="17"/>
  </w:num>
  <w:num w:numId="30">
    <w:abstractNumId w:val="17"/>
  </w:num>
  <w:num w:numId="31">
    <w:abstractNumId w:val="12"/>
  </w:num>
  <w:num w:numId="32">
    <w:abstractNumId w:val="17"/>
  </w:num>
  <w:num w:numId="33">
    <w:abstractNumId w:val="17"/>
  </w:num>
  <w:num w:numId="34">
    <w:abstractNumId w:val="1"/>
  </w:num>
  <w:num w:numId="35">
    <w:abstractNumId w:val="17"/>
  </w:num>
  <w:num w:numId="36">
    <w:abstractNumId w:val="19"/>
  </w:num>
  <w:num w:numId="37">
    <w:abstractNumId w:val="17"/>
  </w:num>
  <w:num w:numId="38">
    <w:abstractNumId w:val="17"/>
  </w:num>
  <w:num w:numId="39">
    <w:abstractNumId w:val="13"/>
  </w:num>
  <w:num w:numId="40">
    <w:abstractNumId w:val="20"/>
  </w:num>
  <w:num w:numId="41">
    <w:abstractNumId w:val="11"/>
  </w:num>
  <w:num w:numId="42">
    <w:abstractNumId w:val="17"/>
  </w:num>
  <w:num w:numId="43">
    <w:abstractNumId w:val="17"/>
  </w:num>
  <w:num w:numId="44">
    <w:abstractNumId w:val="17"/>
  </w:num>
  <w:num w:numId="45">
    <w:abstractNumId w:val="7"/>
  </w:num>
  <w:num w:numId="46">
    <w:abstractNumId w:val="14"/>
  </w:num>
  <w:num w:numId="47">
    <w:abstractNumId w:val="21"/>
  </w:num>
  <w:num w:numId="48">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isplayBackgroundShape/>
  <w:embedSystemFonts/>
  <w:defaultTabStop w:val="708"/>
  <w:hyphenationZone w:val="425"/>
  <w:doNotHyphenateCaps/>
  <w:drawingGridHorizontalSpacing w:val="120"/>
  <w:drawingGridVerticalSpacing w:val="0"/>
  <w:displayHorizontalDrawingGridEvery w:val="0"/>
  <w:displayVerticalDrawingGridEvery w:val="0"/>
  <w:characterSpacingControl w:val="doNotCompress"/>
  <w:doNotValidateAgainstSchema/>
  <w:doNotDemarcateInvalidXml/>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80647"/>
    <w:rsid w:val="00007B97"/>
    <w:rsid w:val="00021576"/>
    <w:rsid w:val="000438DF"/>
    <w:rsid w:val="00061B9A"/>
    <w:rsid w:val="000808C2"/>
    <w:rsid w:val="00090426"/>
    <w:rsid w:val="000904D4"/>
    <w:rsid w:val="000F52AF"/>
    <w:rsid w:val="00107DE4"/>
    <w:rsid w:val="00110BE2"/>
    <w:rsid w:val="001275AE"/>
    <w:rsid w:val="00135C22"/>
    <w:rsid w:val="0014776A"/>
    <w:rsid w:val="00164286"/>
    <w:rsid w:val="00166230"/>
    <w:rsid w:val="001743C0"/>
    <w:rsid w:val="001A4E1C"/>
    <w:rsid w:val="001B2790"/>
    <w:rsid w:val="001B6825"/>
    <w:rsid w:val="001C1C9B"/>
    <w:rsid w:val="001D261A"/>
    <w:rsid w:val="001D44B1"/>
    <w:rsid w:val="001F0186"/>
    <w:rsid w:val="001F12EF"/>
    <w:rsid w:val="002302D2"/>
    <w:rsid w:val="00246243"/>
    <w:rsid w:val="00253316"/>
    <w:rsid w:val="0027207A"/>
    <w:rsid w:val="0028085C"/>
    <w:rsid w:val="002808F3"/>
    <w:rsid w:val="002839F4"/>
    <w:rsid w:val="002938BD"/>
    <w:rsid w:val="00293D5D"/>
    <w:rsid w:val="002F0C20"/>
    <w:rsid w:val="00304B78"/>
    <w:rsid w:val="00313B31"/>
    <w:rsid w:val="003171FA"/>
    <w:rsid w:val="003352FE"/>
    <w:rsid w:val="00344DAF"/>
    <w:rsid w:val="0035125E"/>
    <w:rsid w:val="003730D7"/>
    <w:rsid w:val="00377BBA"/>
    <w:rsid w:val="003823A2"/>
    <w:rsid w:val="00390533"/>
    <w:rsid w:val="003A2926"/>
    <w:rsid w:val="003B0AA9"/>
    <w:rsid w:val="003B7AFA"/>
    <w:rsid w:val="003E309A"/>
    <w:rsid w:val="0041204B"/>
    <w:rsid w:val="00425AF7"/>
    <w:rsid w:val="004346C5"/>
    <w:rsid w:val="00452267"/>
    <w:rsid w:val="00453DEA"/>
    <w:rsid w:val="004571E3"/>
    <w:rsid w:val="00463215"/>
    <w:rsid w:val="00473D3B"/>
    <w:rsid w:val="004765CB"/>
    <w:rsid w:val="0048308E"/>
    <w:rsid w:val="0049638D"/>
    <w:rsid w:val="004B4CBB"/>
    <w:rsid w:val="004B7FAC"/>
    <w:rsid w:val="004C041B"/>
    <w:rsid w:val="004C113B"/>
    <w:rsid w:val="004D1826"/>
    <w:rsid w:val="00500D67"/>
    <w:rsid w:val="00502FFA"/>
    <w:rsid w:val="0052195A"/>
    <w:rsid w:val="005277A5"/>
    <w:rsid w:val="00557D20"/>
    <w:rsid w:val="00571B97"/>
    <w:rsid w:val="005A12D9"/>
    <w:rsid w:val="005A1391"/>
    <w:rsid w:val="005D371E"/>
    <w:rsid w:val="005E37E9"/>
    <w:rsid w:val="005F05E4"/>
    <w:rsid w:val="005F654C"/>
    <w:rsid w:val="006138C4"/>
    <w:rsid w:val="00632D1B"/>
    <w:rsid w:val="00664008"/>
    <w:rsid w:val="006A3E2F"/>
    <w:rsid w:val="006A3F5E"/>
    <w:rsid w:val="006B1CF9"/>
    <w:rsid w:val="006C5B58"/>
    <w:rsid w:val="006D128F"/>
    <w:rsid w:val="006E5323"/>
    <w:rsid w:val="006E59B1"/>
    <w:rsid w:val="007024C2"/>
    <w:rsid w:val="00741453"/>
    <w:rsid w:val="0077616D"/>
    <w:rsid w:val="007E676E"/>
    <w:rsid w:val="007F2F94"/>
    <w:rsid w:val="00825D63"/>
    <w:rsid w:val="00845481"/>
    <w:rsid w:val="00852D0D"/>
    <w:rsid w:val="00876C14"/>
    <w:rsid w:val="0089509F"/>
    <w:rsid w:val="008B6B36"/>
    <w:rsid w:val="008D5C8C"/>
    <w:rsid w:val="008E7147"/>
    <w:rsid w:val="008F2BFA"/>
    <w:rsid w:val="008F531F"/>
    <w:rsid w:val="009035C4"/>
    <w:rsid w:val="0091383F"/>
    <w:rsid w:val="00917538"/>
    <w:rsid w:val="00925128"/>
    <w:rsid w:val="0093025A"/>
    <w:rsid w:val="009609A6"/>
    <w:rsid w:val="009A0996"/>
    <w:rsid w:val="009B3803"/>
    <w:rsid w:val="009C14F7"/>
    <w:rsid w:val="009D5215"/>
    <w:rsid w:val="00A12D49"/>
    <w:rsid w:val="00A24FF7"/>
    <w:rsid w:val="00A5131C"/>
    <w:rsid w:val="00A80647"/>
    <w:rsid w:val="00A905CB"/>
    <w:rsid w:val="00AD0B14"/>
    <w:rsid w:val="00AD3583"/>
    <w:rsid w:val="00AE4D8E"/>
    <w:rsid w:val="00B0152E"/>
    <w:rsid w:val="00B02F06"/>
    <w:rsid w:val="00B25755"/>
    <w:rsid w:val="00B53E87"/>
    <w:rsid w:val="00B908FC"/>
    <w:rsid w:val="00BB19B7"/>
    <w:rsid w:val="00BB7008"/>
    <w:rsid w:val="00BC6FBC"/>
    <w:rsid w:val="00BD25F7"/>
    <w:rsid w:val="00BF7F81"/>
    <w:rsid w:val="00C0516C"/>
    <w:rsid w:val="00C42DB6"/>
    <w:rsid w:val="00C521FB"/>
    <w:rsid w:val="00C72970"/>
    <w:rsid w:val="00C83A48"/>
    <w:rsid w:val="00C932EF"/>
    <w:rsid w:val="00CA3610"/>
    <w:rsid w:val="00CA49F0"/>
    <w:rsid w:val="00CC5632"/>
    <w:rsid w:val="00CD3426"/>
    <w:rsid w:val="00CE2303"/>
    <w:rsid w:val="00CF3353"/>
    <w:rsid w:val="00D107FB"/>
    <w:rsid w:val="00D16C2E"/>
    <w:rsid w:val="00D377A1"/>
    <w:rsid w:val="00D7032C"/>
    <w:rsid w:val="00D76020"/>
    <w:rsid w:val="00D77665"/>
    <w:rsid w:val="00D81EF3"/>
    <w:rsid w:val="00D85A59"/>
    <w:rsid w:val="00DA4D44"/>
    <w:rsid w:val="00DB1CB6"/>
    <w:rsid w:val="00DC3D5A"/>
    <w:rsid w:val="00DD2F03"/>
    <w:rsid w:val="00DD6093"/>
    <w:rsid w:val="00DD6770"/>
    <w:rsid w:val="00DF7D12"/>
    <w:rsid w:val="00E068A4"/>
    <w:rsid w:val="00E128C5"/>
    <w:rsid w:val="00E96B65"/>
    <w:rsid w:val="00EA3839"/>
    <w:rsid w:val="00EA4172"/>
    <w:rsid w:val="00EA74A4"/>
    <w:rsid w:val="00EA7C9F"/>
    <w:rsid w:val="00EC0DDE"/>
    <w:rsid w:val="00EF7207"/>
    <w:rsid w:val="00F2799A"/>
    <w:rsid w:val="00F350F4"/>
    <w:rsid w:val="00F41DD2"/>
    <w:rsid w:val="00F43096"/>
    <w:rsid w:val="00F478C8"/>
    <w:rsid w:val="00F5043A"/>
    <w:rsid w:val="00F551E2"/>
    <w:rsid w:val="00F565A9"/>
  </w:rsids>
  <m:mathPr>
    <m:mathFont m:val="Cambria Math"/>
    <m:brkBin m:val="before"/>
    <m:brkBinSub m:val="--"/>
    <m:smallFrac m:val="off"/>
    <m:dispDef/>
    <m:lMargin m:val="0"/>
    <m:rMargin m:val="0"/>
    <m:defJc m:val="centerGroup"/>
    <m:wrapIndent m:val="1440"/>
    <m:intLim m:val="subSup"/>
    <m:naryLim m:val="undOvr"/>
  </m:mathPr>
  <w:uiCompat97To2003/>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fr-FR" w:eastAsia="fr-FR" w:bidi="ar-SA"/>
      </w:rPr>
    </w:rPrDefault>
    <w:pPrDefault/>
  </w:docDefaults>
  <w:latentStyles w:defLockedState="0" w:defUIPriority="99" w:defSemiHidden="1" w:defUnhideWhenUsed="0" w:defQFormat="0" w:count="267">
    <w:lsdException w:name="Normal" w:locked="1" w:semiHidden="0" w:uiPriority="0" w:qFormat="1"/>
    <w:lsdException w:name="heading 1" w:locked="1" w:semiHidden="0" w:uiPriority="0" w:qFormat="1"/>
    <w:lsdException w:name="heading 2" w:locked="1" w:semiHidden="0" w:uiPriority="0" w:qFormat="1"/>
    <w:lsdException w:name="heading 3" w:locked="1" w:semiHidden="0" w:uiPriority="0" w:qFormat="1"/>
    <w:lsdException w:name="heading 4" w:locked="1" w:semiHidden="0" w:uiPriority="0" w:qFormat="1"/>
    <w:lsdException w:name="heading 5" w:locked="1" w:uiPriority="0" w:unhideWhenUsed="1" w:qFormat="1"/>
    <w:lsdException w:name="heading 6" w:locked="1" w:uiPriority="0" w:unhideWhenUsed="1" w:qFormat="1"/>
    <w:lsdException w:name="heading 7" w:locked="1" w:uiPriority="0" w:unhideWhenUsed="1" w:qFormat="1"/>
    <w:lsdException w:name="heading 8" w:locked="1" w:semiHidden="0" w:uiPriority="0" w:qFormat="1"/>
    <w:lsdException w:name="heading 9" w:locked="1" w:uiPriority="0" w:unhideWhenUsed="1"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locked="1" w:semiHidden="0" w:uiPriority="0"/>
    <w:lsdException w:name="toc 2" w:locked="1" w:semiHidden="0" w:uiPriority="0"/>
    <w:lsdException w:name="toc 3" w:locked="1" w:semiHidden="0" w:uiPriority="0"/>
    <w:lsdException w:name="toc 4" w:locked="1" w:semiHidden="0" w:uiPriority="0"/>
    <w:lsdException w:name="toc 5" w:locked="1" w:semiHidden="0" w:uiPriority="0"/>
    <w:lsdException w:name="toc 6" w:locked="1" w:semiHidden="0" w:uiPriority="0"/>
    <w:lsdException w:name="toc 7" w:locked="1" w:semiHidden="0" w:uiPriority="0"/>
    <w:lsdException w:name="toc 8" w:locked="1" w:semiHidden="0" w:uiPriority="0"/>
    <w:lsdException w:name="toc 9" w:locked="1" w:semiHidden="0" w:uiPriority="0"/>
    <w:lsdException w:name="Normal Indent" w:unhideWhenUsed="1"/>
    <w:lsdException w:name="footnote text" w:unhideWhenUsed="1"/>
    <w:lsdException w:name="annotation text" w:unhideWhenUsed="1"/>
    <w:lsdException w:name="header" w:unhideWhenUsed="1"/>
    <w:lsdException w:name="footer" w:unhideWhenUsed="1"/>
    <w:lsdException w:name="index heading" w:unhideWhenUsed="1"/>
    <w:lsdException w:name="caption" w:locked="1" w:semiHidden="0" w:uiPriority="0" w:qFormat="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locked="1" w:semiHidden="0" w:uiPriority="0" w:qFormat="1"/>
    <w:lsdException w:name="Closing" w:unhideWhenUsed="1"/>
    <w:lsdException w:name="Signature" w:unhideWhenUsed="1"/>
    <w:lsdException w:name="Default Paragraph Font" w:locked="1" w:semiHidden="0" w:uiPriority="0"/>
    <w:lsdException w:name="Body Text" w:locked="1" w:semiHidden="0" w:uiPriority="0"/>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locked="1" w:semiHidden="0" w:uiPriority="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unhideWhenUsed="1"/>
    <w:lsdException w:name="Block Text" w:unhideWhenUsed="1"/>
    <w:lsdException w:name="Hyperlink" w:locked="1" w:semiHidden="0" w:uiPriority="0"/>
    <w:lsdException w:name="FollowedHyperlink" w:unhideWhenUsed="1"/>
    <w:lsdException w:name="Strong" w:locked="1" w:semiHidden="0" w:uiPriority="0" w:qFormat="1"/>
    <w:lsdException w:name="Emphasis" w:locked="1" w:semiHidden="0" w:uiPriority="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locked="1" w:semiHidden="0" w:uiPriority="0"/>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locked="1" w:semiHidden="0" w:uiPriority="0"/>
    <w:lsdException w:name="Table Theme"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8B6B36"/>
    <w:pPr>
      <w:suppressAutoHyphens/>
    </w:pPr>
    <w:rPr>
      <w:sz w:val="24"/>
      <w:szCs w:val="24"/>
      <w:lang w:eastAsia="zh-CN"/>
    </w:rPr>
  </w:style>
  <w:style w:type="paragraph" w:styleId="Heading1">
    <w:name w:val="heading 1"/>
    <w:basedOn w:val="Normal"/>
    <w:next w:val="Normal"/>
    <w:link w:val="Heading1Char"/>
    <w:uiPriority w:val="99"/>
    <w:qFormat/>
    <w:rsid w:val="008B6B36"/>
    <w:pPr>
      <w:keepNext/>
      <w:tabs>
        <w:tab w:val="num" w:pos="0"/>
      </w:tabs>
      <w:spacing w:before="240" w:after="60"/>
      <w:ind w:left="432" w:hanging="432"/>
      <w:jc w:val="both"/>
      <w:outlineLvl w:val="0"/>
    </w:pPr>
    <w:rPr>
      <w:b/>
      <w:bCs/>
      <w:kern w:val="1"/>
      <w:sz w:val="32"/>
      <w:szCs w:val="32"/>
    </w:rPr>
  </w:style>
  <w:style w:type="paragraph" w:styleId="Heading2">
    <w:name w:val="heading 2"/>
    <w:basedOn w:val="Normal"/>
    <w:next w:val="Normal"/>
    <w:link w:val="Heading2Char"/>
    <w:uiPriority w:val="99"/>
    <w:qFormat/>
    <w:rsid w:val="008B6B36"/>
    <w:pPr>
      <w:keepNext/>
      <w:numPr>
        <w:ilvl w:val="1"/>
        <w:numId w:val="2"/>
      </w:numPr>
      <w:spacing w:before="240" w:after="60"/>
      <w:outlineLvl w:val="1"/>
    </w:pPr>
    <w:rPr>
      <w:b/>
      <w:bCs/>
      <w:sz w:val="28"/>
      <w:szCs w:val="28"/>
    </w:rPr>
  </w:style>
  <w:style w:type="paragraph" w:styleId="Heading3">
    <w:name w:val="heading 3"/>
    <w:basedOn w:val="Normal"/>
    <w:next w:val="Normal"/>
    <w:link w:val="Heading3Char"/>
    <w:uiPriority w:val="99"/>
    <w:qFormat/>
    <w:rsid w:val="00164286"/>
    <w:pPr>
      <w:keepNext/>
      <w:numPr>
        <w:numId w:val="11"/>
      </w:numPr>
      <w:spacing w:before="240" w:after="60"/>
      <w:outlineLvl w:val="2"/>
    </w:pPr>
    <w:rPr>
      <w:b/>
      <w:bCs/>
      <w:sz w:val="28"/>
      <w:szCs w:val="28"/>
    </w:rPr>
  </w:style>
  <w:style w:type="paragraph" w:styleId="Heading4">
    <w:name w:val="heading 4"/>
    <w:basedOn w:val="Normal"/>
    <w:next w:val="Normal"/>
    <w:link w:val="Heading4Char"/>
    <w:uiPriority w:val="99"/>
    <w:qFormat/>
    <w:rsid w:val="008B6B36"/>
    <w:pPr>
      <w:keepNext/>
      <w:tabs>
        <w:tab w:val="num" w:pos="0"/>
      </w:tabs>
      <w:spacing w:before="240" w:after="60"/>
      <w:ind w:left="864" w:hanging="864"/>
      <w:outlineLvl w:val="3"/>
    </w:pPr>
    <w:rPr>
      <w:b/>
      <w:bCs/>
      <w:sz w:val="28"/>
      <w:szCs w:val="28"/>
    </w:rPr>
  </w:style>
  <w:style w:type="paragraph" w:styleId="Heading8">
    <w:name w:val="heading 8"/>
    <w:basedOn w:val="Normal"/>
    <w:next w:val="Normal"/>
    <w:link w:val="Heading8Char"/>
    <w:uiPriority w:val="99"/>
    <w:qFormat/>
    <w:rsid w:val="006B1CF9"/>
    <w:pPr>
      <w:suppressAutoHyphens w:val="0"/>
      <w:spacing w:before="240" w:after="60"/>
      <w:outlineLvl w:val="7"/>
    </w:pPr>
    <w:rPr>
      <w:rFonts w:ascii="Calibri" w:hAnsi="Calibri" w:cs="Calibri"/>
      <w:i/>
      <w:iCs/>
      <w:lang w:eastAsia="fr-FR"/>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E6D9C"/>
    <w:rPr>
      <w:rFonts w:asciiTheme="majorHAnsi" w:eastAsiaTheme="majorEastAsia" w:hAnsiTheme="majorHAnsi" w:cstheme="majorBidi"/>
      <w:b/>
      <w:bCs/>
      <w:kern w:val="32"/>
      <w:sz w:val="32"/>
      <w:szCs w:val="32"/>
      <w:lang w:eastAsia="zh-CN"/>
    </w:rPr>
  </w:style>
  <w:style w:type="character" w:customStyle="1" w:styleId="Heading2Char">
    <w:name w:val="Heading 2 Char"/>
    <w:basedOn w:val="DefaultParagraphFont"/>
    <w:link w:val="Heading2"/>
    <w:uiPriority w:val="9"/>
    <w:semiHidden/>
    <w:rsid w:val="00CE6D9C"/>
    <w:rPr>
      <w:rFonts w:asciiTheme="majorHAnsi" w:eastAsiaTheme="majorEastAsia" w:hAnsiTheme="majorHAnsi" w:cstheme="majorBidi"/>
      <w:b/>
      <w:bCs/>
      <w:i/>
      <w:iCs/>
      <w:sz w:val="28"/>
      <w:szCs w:val="28"/>
      <w:lang w:eastAsia="zh-CN"/>
    </w:rPr>
  </w:style>
  <w:style w:type="character" w:customStyle="1" w:styleId="Heading3Char">
    <w:name w:val="Heading 3 Char"/>
    <w:basedOn w:val="DefaultParagraphFont"/>
    <w:link w:val="Heading3"/>
    <w:uiPriority w:val="9"/>
    <w:semiHidden/>
    <w:rsid w:val="00CE6D9C"/>
    <w:rPr>
      <w:rFonts w:asciiTheme="majorHAnsi" w:eastAsiaTheme="majorEastAsia" w:hAnsiTheme="majorHAnsi" w:cstheme="majorBidi"/>
      <w:b/>
      <w:bCs/>
      <w:sz w:val="26"/>
      <w:szCs w:val="26"/>
      <w:lang w:eastAsia="zh-CN"/>
    </w:rPr>
  </w:style>
  <w:style w:type="character" w:customStyle="1" w:styleId="Heading4Char">
    <w:name w:val="Heading 4 Char"/>
    <w:basedOn w:val="DefaultParagraphFont"/>
    <w:link w:val="Heading4"/>
    <w:uiPriority w:val="9"/>
    <w:semiHidden/>
    <w:rsid w:val="00CE6D9C"/>
    <w:rPr>
      <w:rFonts w:asciiTheme="minorHAnsi" w:eastAsiaTheme="minorEastAsia" w:hAnsiTheme="minorHAnsi" w:cstheme="minorBidi"/>
      <w:b/>
      <w:bCs/>
      <w:sz w:val="28"/>
      <w:szCs w:val="28"/>
      <w:lang w:eastAsia="zh-CN"/>
    </w:rPr>
  </w:style>
  <w:style w:type="character" w:customStyle="1" w:styleId="Heading8Char">
    <w:name w:val="Heading 8 Char"/>
    <w:basedOn w:val="DefaultParagraphFont"/>
    <w:link w:val="Heading8"/>
    <w:uiPriority w:val="99"/>
    <w:semiHidden/>
    <w:locked/>
    <w:rsid w:val="006B1CF9"/>
    <w:rPr>
      <w:rFonts w:ascii="Calibri" w:hAnsi="Calibri" w:cs="Calibri"/>
      <w:i/>
      <w:iCs/>
      <w:sz w:val="24"/>
      <w:szCs w:val="24"/>
    </w:rPr>
  </w:style>
  <w:style w:type="character" w:customStyle="1" w:styleId="WW8Num1z0">
    <w:name w:val="WW8Num1z0"/>
    <w:uiPriority w:val="99"/>
    <w:rsid w:val="008B6B36"/>
  </w:style>
  <w:style w:type="character" w:customStyle="1" w:styleId="WW8Num1z1">
    <w:name w:val="WW8Num1z1"/>
    <w:uiPriority w:val="99"/>
    <w:rsid w:val="008B6B36"/>
  </w:style>
  <w:style w:type="character" w:customStyle="1" w:styleId="WW8Num1z2">
    <w:name w:val="WW8Num1z2"/>
    <w:uiPriority w:val="99"/>
    <w:rsid w:val="008B6B36"/>
  </w:style>
  <w:style w:type="character" w:customStyle="1" w:styleId="WW8Num1z3">
    <w:name w:val="WW8Num1z3"/>
    <w:uiPriority w:val="99"/>
    <w:rsid w:val="008B6B36"/>
  </w:style>
  <w:style w:type="character" w:customStyle="1" w:styleId="WW8Num1z4">
    <w:name w:val="WW8Num1z4"/>
    <w:uiPriority w:val="99"/>
    <w:rsid w:val="008B6B36"/>
  </w:style>
  <w:style w:type="character" w:customStyle="1" w:styleId="WW8Num1z5">
    <w:name w:val="WW8Num1z5"/>
    <w:uiPriority w:val="99"/>
    <w:rsid w:val="008B6B36"/>
  </w:style>
  <w:style w:type="character" w:customStyle="1" w:styleId="WW8Num1z6">
    <w:name w:val="WW8Num1z6"/>
    <w:uiPriority w:val="99"/>
    <w:rsid w:val="008B6B36"/>
  </w:style>
  <w:style w:type="character" w:customStyle="1" w:styleId="WW8Num1z7">
    <w:name w:val="WW8Num1z7"/>
    <w:uiPriority w:val="99"/>
    <w:rsid w:val="008B6B36"/>
  </w:style>
  <w:style w:type="character" w:customStyle="1" w:styleId="WW8Num1z8">
    <w:name w:val="WW8Num1z8"/>
    <w:uiPriority w:val="99"/>
    <w:rsid w:val="008B6B36"/>
  </w:style>
  <w:style w:type="character" w:customStyle="1" w:styleId="WW8Num2z0">
    <w:name w:val="WW8Num2z0"/>
    <w:uiPriority w:val="99"/>
    <w:rsid w:val="008B6B36"/>
  </w:style>
  <w:style w:type="character" w:customStyle="1" w:styleId="WW8Num2z1">
    <w:name w:val="WW8Num2z1"/>
    <w:uiPriority w:val="99"/>
    <w:rsid w:val="008B6B36"/>
  </w:style>
  <w:style w:type="character" w:customStyle="1" w:styleId="WW8Num2z2">
    <w:name w:val="WW8Num2z2"/>
    <w:uiPriority w:val="99"/>
    <w:rsid w:val="008B6B36"/>
  </w:style>
  <w:style w:type="character" w:customStyle="1" w:styleId="WW8Num2z3">
    <w:name w:val="WW8Num2z3"/>
    <w:uiPriority w:val="99"/>
    <w:rsid w:val="008B6B36"/>
  </w:style>
  <w:style w:type="character" w:customStyle="1" w:styleId="WW8Num2z4">
    <w:name w:val="WW8Num2z4"/>
    <w:uiPriority w:val="99"/>
    <w:rsid w:val="008B6B36"/>
  </w:style>
  <w:style w:type="character" w:customStyle="1" w:styleId="WW8Num2z5">
    <w:name w:val="WW8Num2z5"/>
    <w:uiPriority w:val="99"/>
    <w:rsid w:val="008B6B36"/>
  </w:style>
  <w:style w:type="character" w:customStyle="1" w:styleId="WW8Num2z6">
    <w:name w:val="WW8Num2z6"/>
    <w:uiPriority w:val="99"/>
    <w:rsid w:val="008B6B36"/>
  </w:style>
  <w:style w:type="character" w:customStyle="1" w:styleId="WW8Num2z7">
    <w:name w:val="WW8Num2z7"/>
    <w:uiPriority w:val="99"/>
    <w:rsid w:val="008B6B36"/>
  </w:style>
  <w:style w:type="character" w:customStyle="1" w:styleId="WW8Num2z8">
    <w:name w:val="WW8Num2z8"/>
    <w:uiPriority w:val="99"/>
    <w:rsid w:val="008B6B36"/>
  </w:style>
  <w:style w:type="character" w:customStyle="1" w:styleId="WW8Num3z0">
    <w:name w:val="WW8Num3z0"/>
    <w:uiPriority w:val="99"/>
    <w:rsid w:val="008B6B36"/>
  </w:style>
  <w:style w:type="character" w:customStyle="1" w:styleId="WW8Num3z1">
    <w:name w:val="WW8Num3z1"/>
    <w:uiPriority w:val="99"/>
    <w:rsid w:val="008B6B36"/>
  </w:style>
  <w:style w:type="character" w:customStyle="1" w:styleId="WW8Num3z2">
    <w:name w:val="WW8Num3z2"/>
    <w:uiPriority w:val="99"/>
    <w:rsid w:val="008B6B36"/>
  </w:style>
  <w:style w:type="character" w:customStyle="1" w:styleId="WW8Num3z3">
    <w:name w:val="WW8Num3z3"/>
    <w:uiPriority w:val="99"/>
    <w:rsid w:val="008B6B36"/>
  </w:style>
  <w:style w:type="character" w:customStyle="1" w:styleId="WW8Num3z4">
    <w:name w:val="WW8Num3z4"/>
    <w:uiPriority w:val="99"/>
    <w:rsid w:val="008B6B36"/>
  </w:style>
  <w:style w:type="character" w:customStyle="1" w:styleId="WW8Num3z5">
    <w:name w:val="WW8Num3z5"/>
    <w:uiPriority w:val="99"/>
    <w:rsid w:val="008B6B36"/>
  </w:style>
  <w:style w:type="character" w:customStyle="1" w:styleId="WW8Num3z6">
    <w:name w:val="WW8Num3z6"/>
    <w:uiPriority w:val="99"/>
    <w:rsid w:val="008B6B36"/>
  </w:style>
  <w:style w:type="character" w:customStyle="1" w:styleId="WW8Num3z7">
    <w:name w:val="WW8Num3z7"/>
    <w:uiPriority w:val="99"/>
    <w:rsid w:val="008B6B36"/>
  </w:style>
  <w:style w:type="character" w:customStyle="1" w:styleId="WW8Num3z8">
    <w:name w:val="WW8Num3z8"/>
    <w:uiPriority w:val="99"/>
    <w:rsid w:val="008B6B36"/>
  </w:style>
  <w:style w:type="character" w:customStyle="1" w:styleId="WW8Num4z0">
    <w:name w:val="WW8Num4z0"/>
    <w:uiPriority w:val="99"/>
    <w:rsid w:val="008B6B36"/>
    <w:rPr>
      <w:b/>
      <w:bCs/>
      <w:sz w:val="32"/>
      <w:szCs w:val="32"/>
    </w:rPr>
  </w:style>
  <w:style w:type="character" w:customStyle="1" w:styleId="WW8Num4z1">
    <w:name w:val="WW8Num4z1"/>
    <w:uiPriority w:val="99"/>
    <w:rsid w:val="008B6B36"/>
    <w:rPr>
      <w:b/>
      <w:bCs/>
      <w:sz w:val="28"/>
      <w:szCs w:val="28"/>
    </w:rPr>
  </w:style>
  <w:style w:type="character" w:customStyle="1" w:styleId="WW8Num4z2">
    <w:name w:val="WW8Num4z2"/>
    <w:uiPriority w:val="99"/>
    <w:rsid w:val="008B6B36"/>
  </w:style>
  <w:style w:type="character" w:customStyle="1" w:styleId="WW8Num4z3">
    <w:name w:val="WW8Num4z3"/>
    <w:uiPriority w:val="99"/>
    <w:rsid w:val="008B6B36"/>
  </w:style>
  <w:style w:type="character" w:customStyle="1" w:styleId="WW8Num4z4">
    <w:name w:val="WW8Num4z4"/>
    <w:uiPriority w:val="99"/>
    <w:rsid w:val="008B6B36"/>
  </w:style>
  <w:style w:type="character" w:customStyle="1" w:styleId="WW8Num4z5">
    <w:name w:val="WW8Num4z5"/>
    <w:uiPriority w:val="99"/>
    <w:rsid w:val="008B6B36"/>
  </w:style>
  <w:style w:type="character" w:customStyle="1" w:styleId="WW8Num4z6">
    <w:name w:val="WW8Num4z6"/>
    <w:uiPriority w:val="99"/>
    <w:rsid w:val="008B6B36"/>
  </w:style>
  <w:style w:type="character" w:customStyle="1" w:styleId="WW8Num4z7">
    <w:name w:val="WW8Num4z7"/>
    <w:uiPriority w:val="99"/>
    <w:rsid w:val="008B6B36"/>
  </w:style>
  <w:style w:type="character" w:customStyle="1" w:styleId="WW8Num4z8">
    <w:name w:val="WW8Num4z8"/>
    <w:uiPriority w:val="99"/>
    <w:rsid w:val="008B6B36"/>
  </w:style>
  <w:style w:type="character" w:customStyle="1" w:styleId="WW8Num5z0">
    <w:name w:val="WW8Num5z0"/>
    <w:uiPriority w:val="99"/>
    <w:rsid w:val="008B6B36"/>
    <w:rPr>
      <w:b/>
      <w:bCs/>
      <w:color w:val="000000"/>
    </w:rPr>
  </w:style>
  <w:style w:type="character" w:customStyle="1" w:styleId="WW8Num5z1">
    <w:name w:val="WW8Num5z1"/>
    <w:uiPriority w:val="99"/>
    <w:rsid w:val="008B6B36"/>
    <w:rPr>
      <w:rFonts w:ascii="Times New Roman" w:hAnsi="Times New Roman" w:cs="Times New Roman"/>
      <w:b/>
      <w:bCs/>
      <w:sz w:val="24"/>
      <w:szCs w:val="24"/>
    </w:rPr>
  </w:style>
  <w:style w:type="character" w:customStyle="1" w:styleId="WW8Num5z2">
    <w:name w:val="WW8Num5z2"/>
    <w:uiPriority w:val="99"/>
    <w:rsid w:val="008B6B36"/>
    <w:rPr>
      <w:rFonts w:ascii="Vollkorn" w:hAnsi="Vollkorn" w:cs="Vollkorn"/>
      <w:sz w:val="51"/>
      <w:szCs w:val="51"/>
    </w:rPr>
  </w:style>
  <w:style w:type="character" w:customStyle="1" w:styleId="WW8Num6z0">
    <w:name w:val="WW8Num6z0"/>
    <w:uiPriority w:val="99"/>
    <w:rsid w:val="008B6B36"/>
    <w:rPr>
      <w:rFonts w:ascii="Times New Roman" w:hAnsi="Times New Roman" w:cs="Times New Roman"/>
    </w:rPr>
  </w:style>
  <w:style w:type="character" w:customStyle="1" w:styleId="WW8Num5z3">
    <w:name w:val="WW8Num5z3"/>
    <w:uiPriority w:val="99"/>
    <w:rsid w:val="008B6B36"/>
  </w:style>
  <w:style w:type="character" w:customStyle="1" w:styleId="WW8Num5z4">
    <w:name w:val="WW8Num5z4"/>
    <w:uiPriority w:val="99"/>
    <w:rsid w:val="008B6B36"/>
  </w:style>
  <w:style w:type="character" w:customStyle="1" w:styleId="WW8Num5z5">
    <w:name w:val="WW8Num5z5"/>
    <w:uiPriority w:val="99"/>
    <w:rsid w:val="008B6B36"/>
  </w:style>
  <w:style w:type="character" w:customStyle="1" w:styleId="WW8Num5z6">
    <w:name w:val="WW8Num5z6"/>
    <w:uiPriority w:val="99"/>
    <w:rsid w:val="008B6B36"/>
  </w:style>
  <w:style w:type="character" w:customStyle="1" w:styleId="WW8Num5z7">
    <w:name w:val="WW8Num5z7"/>
    <w:uiPriority w:val="99"/>
    <w:rsid w:val="008B6B36"/>
  </w:style>
  <w:style w:type="character" w:customStyle="1" w:styleId="WW8Num5z8">
    <w:name w:val="WW8Num5z8"/>
    <w:uiPriority w:val="99"/>
    <w:rsid w:val="008B6B36"/>
  </w:style>
  <w:style w:type="character" w:customStyle="1" w:styleId="WW8Num6z1">
    <w:name w:val="WW8Num6z1"/>
    <w:uiPriority w:val="99"/>
    <w:rsid w:val="008B6B36"/>
  </w:style>
  <w:style w:type="character" w:customStyle="1" w:styleId="WW8Num6z2">
    <w:name w:val="WW8Num6z2"/>
    <w:uiPriority w:val="99"/>
    <w:rsid w:val="008B6B36"/>
  </w:style>
  <w:style w:type="character" w:customStyle="1" w:styleId="WW8Num6z3">
    <w:name w:val="WW8Num6z3"/>
    <w:uiPriority w:val="99"/>
    <w:rsid w:val="008B6B36"/>
  </w:style>
  <w:style w:type="character" w:customStyle="1" w:styleId="WW8Num6z4">
    <w:name w:val="WW8Num6z4"/>
    <w:uiPriority w:val="99"/>
    <w:rsid w:val="008B6B36"/>
  </w:style>
  <w:style w:type="character" w:customStyle="1" w:styleId="WW8Num6z5">
    <w:name w:val="WW8Num6z5"/>
    <w:uiPriority w:val="99"/>
    <w:rsid w:val="008B6B36"/>
  </w:style>
  <w:style w:type="character" w:customStyle="1" w:styleId="WW8Num6z6">
    <w:name w:val="WW8Num6z6"/>
    <w:uiPriority w:val="99"/>
    <w:rsid w:val="008B6B36"/>
  </w:style>
  <w:style w:type="character" w:customStyle="1" w:styleId="WW8Num6z7">
    <w:name w:val="WW8Num6z7"/>
    <w:uiPriority w:val="99"/>
    <w:rsid w:val="008B6B36"/>
  </w:style>
  <w:style w:type="character" w:customStyle="1" w:styleId="WW8Num6z8">
    <w:name w:val="WW8Num6z8"/>
    <w:uiPriority w:val="99"/>
    <w:rsid w:val="008B6B36"/>
  </w:style>
  <w:style w:type="character" w:customStyle="1" w:styleId="WW8Num7z0">
    <w:name w:val="WW8Num7z0"/>
    <w:uiPriority w:val="99"/>
    <w:rsid w:val="008B6B36"/>
  </w:style>
  <w:style w:type="character" w:customStyle="1" w:styleId="WW8Num7z1">
    <w:name w:val="WW8Num7z1"/>
    <w:uiPriority w:val="99"/>
    <w:rsid w:val="008B6B36"/>
  </w:style>
  <w:style w:type="character" w:customStyle="1" w:styleId="WW8Num7z2">
    <w:name w:val="WW8Num7z2"/>
    <w:uiPriority w:val="99"/>
    <w:rsid w:val="008B6B36"/>
  </w:style>
  <w:style w:type="character" w:customStyle="1" w:styleId="WW8Num7z3">
    <w:name w:val="WW8Num7z3"/>
    <w:uiPriority w:val="99"/>
    <w:rsid w:val="008B6B36"/>
  </w:style>
  <w:style w:type="character" w:customStyle="1" w:styleId="WW8Num7z4">
    <w:name w:val="WW8Num7z4"/>
    <w:uiPriority w:val="99"/>
    <w:rsid w:val="008B6B36"/>
  </w:style>
  <w:style w:type="character" w:customStyle="1" w:styleId="WW8Num7z5">
    <w:name w:val="WW8Num7z5"/>
    <w:uiPriority w:val="99"/>
    <w:rsid w:val="008B6B36"/>
  </w:style>
  <w:style w:type="character" w:customStyle="1" w:styleId="WW8Num7z6">
    <w:name w:val="WW8Num7z6"/>
    <w:uiPriority w:val="99"/>
    <w:rsid w:val="008B6B36"/>
  </w:style>
  <w:style w:type="character" w:customStyle="1" w:styleId="WW8Num7z7">
    <w:name w:val="WW8Num7z7"/>
    <w:uiPriority w:val="99"/>
    <w:rsid w:val="008B6B36"/>
  </w:style>
  <w:style w:type="character" w:customStyle="1" w:styleId="WW8Num7z8">
    <w:name w:val="WW8Num7z8"/>
    <w:uiPriority w:val="99"/>
    <w:rsid w:val="008B6B36"/>
  </w:style>
  <w:style w:type="character" w:customStyle="1" w:styleId="WW8Num8z0">
    <w:name w:val="WW8Num8z0"/>
    <w:uiPriority w:val="99"/>
    <w:rsid w:val="008B6B36"/>
    <w:rPr>
      <w:rFonts w:ascii="Wingdings 3" w:hAnsi="Wingdings 3" w:cs="Wingdings 3"/>
    </w:rPr>
  </w:style>
  <w:style w:type="character" w:customStyle="1" w:styleId="WW8Num9z0">
    <w:name w:val="WW8Num9z0"/>
    <w:uiPriority w:val="99"/>
    <w:rsid w:val="008B6B36"/>
    <w:rPr>
      <w:rFonts w:ascii="Symbol" w:hAnsi="Symbol" w:cs="Symbol"/>
      <w:sz w:val="20"/>
      <w:szCs w:val="20"/>
    </w:rPr>
  </w:style>
  <w:style w:type="character" w:customStyle="1" w:styleId="WW8Num9z1">
    <w:name w:val="WW8Num9z1"/>
    <w:uiPriority w:val="99"/>
    <w:rsid w:val="008B6B36"/>
    <w:rPr>
      <w:rFonts w:ascii="Courier New" w:hAnsi="Courier New" w:cs="Courier New"/>
      <w:sz w:val="20"/>
      <w:szCs w:val="20"/>
    </w:rPr>
  </w:style>
  <w:style w:type="character" w:customStyle="1" w:styleId="WW8Num9z2">
    <w:name w:val="WW8Num9z2"/>
    <w:uiPriority w:val="99"/>
    <w:rsid w:val="008B6B36"/>
    <w:rPr>
      <w:rFonts w:ascii="Wingdings" w:hAnsi="Wingdings" w:cs="Wingdings"/>
      <w:sz w:val="20"/>
      <w:szCs w:val="20"/>
    </w:rPr>
  </w:style>
  <w:style w:type="character" w:customStyle="1" w:styleId="WW8Num10z0">
    <w:name w:val="WW8Num10z0"/>
    <w:uiPriority w:val="99"/>
    <w:rsid w:val="008B6B36"/>
    <w:rPr>
      <w:b/>
      <w:bCs/>
      <w:sz w:val="32"/>
      <w:szCs w:val="32"/>
    </w:rPr>
  </w:style>
  <w:style w:type="character" w:customStyle="1" w:styleId="WW8Num10z1">
    <w:name w:val="WW8Num10z1"/>
    <w:uiPriority w:val="99"/>
    <w:rsid w:val="008B6B36"/>
    <w:rPr>
      <w:b/>
      <w:bCs/>
      <w:sz w:val="28"/>
      <w:szCs w:val="28"/>
    </w:rPr>
  </w:style>
  <w:style w:type="character" w:customStyle="1" w:styleId="WW8Num10z2">
    <w:name w:val="WW8Num10z2"/>
    <w:uiPriority w:val="99"/>
    <w:rsid w:val="008B6B36"/>
  </w:style>
  <w:style w:type="character" w:customStyle="1" w:styleId="WW8Num10z3">
    <w:name w:val="WW8Num10z3"/>
    <w:uiPriority w:val="99"/>
    <w:rsid w:val="008B6B36"/>
  </w:style>
  <w:style w:type="character" w:customStyle="1" w:styleId="WW8Num10z4">
    <w:name w:val="WW8Num10z4"/>
    <w:uiPriority w:val="99"/>
    <w:rsid w:val="008B6B36"/>
  </w:style>
  <w:style w:type="character" w:customStyle="1" w:styleId="WW8Num10z5">
    <w:name w:val="WW8Num10z5"/>
    <w:uiPriority w:val="99"/>
    <w:rsid w:val="008B6B36"/>
  </w:style>
  <w:style w:type="character" w:customStyle="1" w:styleId="WW8Num10z6">
    <w:name w:val="WW8Num10z6"/>
    <w:uiPriority w:val="99"/>
    <w:rsid w:val="008B6B36"/>
  </w:style>
  <w:style w:type="character" w:customStyle="1" w:styleId="WW8Num10z7">
    <w:name w:val="WW8Num10z7"/>
    <w:uiPriority w:val="99"/>
    <w:rsid w:val="008B6B36"/>
  </w:style>
  <w:style w:type="character" w:customStyle="1" w:styleId="WW8Num10z8">
    <w:name w:val="WW8Num10z8"/>
    <w:uiPriority w:val="99"/>
    <w:rsid w:val="008B6B36"/>
  </w:style>
  <w:style w:type="character" w:customStyle="1" w:styleId="WW8Num11z0">
    <w:name w:val="WW8Num11z0"/>
    <w:uiPriority w:val="99"/>
    <w:rsid w:val="008B6B36"/>
    <w:rPr>
      <w:rFonts w:ascii="Symbol" w:hAnsi="Symbol" w:cs="Symbol"/>
      <w:sz w:val="20"/>
      <w:szCs w:val="20"/>
    </w:rPr>
  </w:style>
  <w:style w:type="character" w:customStyle="1" w:styleId="WW8Num11z1">
    <w:name w:val="WW8Num11z1"/>
    <w:uiPriority w:val="99"/>
    <w:rsid w:val="008B6B36"/>
    <w:rPr>
      <w:rFonts w:ascii="Courier New" w:hAnsi="Courier New" w:cs="Courier New"/>
      <w:sz w:val="20"/>
      <w:szCs w:val="20"/>
    </w:rPr>
  </w:style>
  <w:style w:type="character" w:customStyle="1" w:styleId="WW8Num11z2">
    <w:name w:val="WW8Num11z2"/>
    <w:uiPriority w:val="99"/>
    <w:rsid w:val="008B6B36"/>
    <w:rPr>
      <w:rFonts w:ascii="Wingdings" w:hAnsi="Wingdings" w:cs="Wingdings"/>
      <w:sz w:val="20"/>
      <w:szCs w:val="20"/>
    </w:rPr>
  </w:style>
  <w:style w:type="character" w:customStyle="1" w:styleId="WW8Num12z0">
    <w:name w:val="WW8Num12z0"/>
    <w:uiPriority w:val="99"/>
    <w:rsid w:val="008B6B36"/>
    <w:rPr>
      <w:rFonts w:ascii="Symbol" w:hAnsi="Symbol" w:cs="Symbol"/>
      <w:sz w:val="20"/>
      <w:szCs w:val="20"/>
    </w:rPr>
  </w:style>
  <w:style w:type="character" w:customStyle="1" w:styleId="WW8Num12z1">
    <w:name w:val="WW8Num12z1"/>
    <w:uiPriority w:val="99"/>
    <w:rsid w:val="008B6B36"/>
    <w:rPr>
      <w:rFonts w:ascii="Courier New" w:hAnsi="Courier New" w:cs="Courier New"/>
      <w:sz w:val="20"/>
      <w:szCs w:val="20"/>
    </w:rPr>
  </w:style>
  <w:style w:type="character" w:customStyle="1" w:styleId="WW8Num12z2">
    <w:name w:val="WW8Num12z2"/>
    <w:uiPriority w:val="99"/>
    <w:rsid w:val="008B6B36"/>
    <w:rPr>
      <w:rFonts w:ascii="Wingdings" w:hAnsi="Wingdings" w:cs="Wingdings"/>
      <w:sz w:val="20"/>
      <w:szCs w:val="20"/>
    </w:rPr>
  </w:style>
  <w:style w:type="character" w:customStyle="1" w:styleId="WW8Num13z0">
    <w:name w:val="WW8Num13z0"/>
    <w:uiPriority w:val="99"/>
    <w:rsid w:val="008B6B36"/>
    <w:rPr>
      <w:rFonts w:ascii="Times New Roman" w:hAnsi="Times New Roman" w:cs="Times New Roman"/>
    </w:rPr>
  </w:style>
  <w:style w:type="character" w:customStyle="1" w:styleId="WW8Num13z1">
    <w:name w:val="WW8Num13z1"/>
    <w:uiPriority w:val="99"/>
    <w:rsid w:val="008B6B36"/>
    <w:rPr>
      <w:rFonts w:ascii="Courier New" w:hAnsi="Courier New" w:cs="Courier New"/>
    </w:rPr>
  </w:style>
  <w:style w:type="character" w:customStyle="1" w:styleId="WW8Num13z2">
    <w:name w:val="WW8Num13z2"/>
    <w:uiPriority w:val="99"/>
    <w:rsid w:val="008B6B36"/>
    <w:rPr>
      <w:rFonts w:ascii="Wingdings" w:hAnsi="Wingdings" w:cs="Wingdings"/>
    </w:rPr>
  </w:style>
  <w:style w:type="character" w:customStyle="1" w:styleId="WW8Num13z3">
    <w:name w:val="WW8Num13z3"/>
    <w:uiPriority w:val="99"/>
    <w:rsid w:val="008B6B36"/>
    <w:rPr>
      <w:rFonts w:ascii="Symbol" w:hAnsi="Symbol" w:cs="Symbol"/>
    </w:rPr>
  </w:style>
  <w:style w:type="character" w:customStyle="1" w:styleId="WW8Num14z0">
    <w:name w:val="WW8Num14z0"/>
    <w:uiPriority w:val="99"/>
    <w:rsid w:val="008B6B36"/>
  </w:style>
  <w:style w:type="character" w:customStyle="1" w:styleId="WW8Num14z1">
    <w:name w:val="WW8Num14z1"/>
    <w:uiPriority w:val="99"/>
    <w:rsid w:val="008B6B36"/>
  </w:style>
  <w:style w:type="character" w:customStyle="1" w:styleId="WW8Num14z2">
    <w:name w:val="WW8Num14z2"/>
    <w:uiPriority w:val="99"/>
    <w:rsid w:val="008B6B36"/>
  </w:style>
  <w:style w:type="character" w:customStyle="1" w:styleId="WW8Num14z3">
    <w:name w:val="WW8Num14z3"/>
    <w:uiPriority w:val="99"/>
    <w:rsid w:val="008B6B36"/>
  </w:style>
  <w:style w:type="character" w:customStyle="1" w:styleId="WW8Num14z4">
    <w:name w:val="WW8Num14z4"/>
    <w:uiPriority w:val="99"/>
    <w:rsid w:val="008B6B36"/>
  </w:style>
  <w:style w:type="character" w:customStyle="1" w:styleId="WW8Num14z5">
    <w:name w:val="WW8Num14z5"/>
    <w:uiPriority w:val="99"/>
    <w:rsid w:val="008B6B36"/>
  </w:style>
  <w:style w:type="character" w:customStyle="1" w:styleId="WW8Num14z6">
    <w:name w:val="WW8Num14z6"/>
    <w:uiPriority w:val="99"/>
    <w:rsid w:val="008B6B36"/>
  </w:style>
  <w:style w:type="character" w:customStyle="1" w:styleId="WW8Num14z7">
    <w:name w:val="WW8Num14z7"/>
    <w:uiPriority w:val="99"/>
    <w:rsid w:val="008B6B36"/>
  </w:style>
  <w:style w:type="character" w:customStyle="1" w:styleId="WW8Num14z8">
    <w:name w:val="WW8Num14z8"/>
    <w:uiPriority w:val="99"/>
    <w:rsid w:val="008B6B36"/>
  </w:style>
  <w:style w:type="character" w:customStyle="1" w:styleId="WW8Num15z0">
    <w:name w:val="WW8Num15z0"/>
    <w:uiPriority w:val="99"/>
    <w:rsid w:val="008B6B36"/>
  </w:style>
  <w:style w:type="character" w:customStyle="1" w:styleId="WW8Num15z1">
    <w:name w:val="WW8Num15z1"/>
    <w:uiPriority w:val="99"/>
    <w:rsid w:val="008B6B36"/>
    <w:rPr>
      <w:rFonts w:ascii="Times New Roman" w:hAnsi="Times New Roman" w:cs="Times New Roman"/>
      <w:b/>
      <w:bCs/>
      <w:sz w:val="24"/>
      <w:szCs w:val="24"/>
    </w:rPr>
  </w:style>
  <w:style w:type="character" w:customStyle="1" w:styleId="WW8Num15z2">
    <w:name w:val="WW8Num15z2"/>
    <w:uiPriority w:val="99"/>
    <w:rsid w:val="008B6B36"/>
    <w:rPr>
      <w:rFonts w:ascii="Vollkorn" w:hAnsi="Vollkorn" w:cs="Vollkorn"/>
      <w:sz w:val="51"/>
      <w:szCs w:val="51"/>
    </w:rPr>
  </w:style>
  <w:style w:type="character" w:customStyle="1" w:styleId="WW8Num16z0">
    <w:name w:val="WW8Num16z0"/>
    <w:uiPriority w:val="99"/>
    <w:rsid w:val="008B6B36"/>
    <w:rPr>
      <w:color w:val="000000"/>
    </w:rPr>
  </w:style>
  <w:style w:type="character" w:customStyle="1" w:styleId="WW8Num16z1">
    <w:name w:val="WW8Num16z1"/>
    <w:uiPriority w:val="99"/>
    <w:rsid w:val="008B6B36"/>
    <w:rPr>
      <w:rFonts w:ascii="Times New Roman" w:hAnsi="Times New Roman" w:cs="Times New Roman"/>
      <w:b/>
      <w:bCs/>
      <w:sz w:val="24"/>
      <w:szCs w:val="24"/>
    </w:rPr>
  </w:style>
  <w:style w:type="character" w:customStyle="1" w:styleId="WW8Num16z2">
    <w:name w:val="WW8Num16z2"/>
    <w:uiPriority w:val="99"/>
    <w:rsid w:val="008B6B36"/>
    <w:rPr>
      <w:rFonts w:ascii="Vollkorn" w:hAnsi="Vollkorn" w:cs="Vollkorn"/>
      <w:sz w:val="51"/>
      <w:szCs w:val="51"/>
    </w:rPr>
  </w:style>
  <w:style w:type="character" w:customStyle="1" w:styleId="WW8Num17z0">
    <w:name w:val="WW8Num17z0"/>
    <w:uiPriority w:val="99"/>
    <w:rsid w:val="008B6B36"/>
    <w:rPr>
      <w:rFonts w:ascii="Symbol" w:hAnsi="Symbol" w:cs="Symbol"/>
      <w:sz w:val="20"/>
      <w:szCs w:val="20"/>
    </w:rPr>
  </w:style>
  <w:style w:type="character" w:customStyle="1" w:styleId="WW8Num18z0">
    <w:name w:val="WW8Num18z0"/>
    <w:uiPriority w:val="99"/>
    <w:rsid w:val="008B6B36"/>
  </w:style>
  <w:style w:type="character" w:customStyle="1" w:styleId="WW8Num18z1">
    <w:name w:val="WW8Num18z1"/>
    <w:uiPriority w:val="99"/>
    <w:rsid w:val="008B6B36"/>
  </w:style>
  <w:style w:type="character" w:customStyle="1" w:styleId="WW8Num18z2">
    <w:name w:val="WW8Num18z2"/>
    <w:uiPriority w:val="99"/>
    <w:rsid w:val="008B6B36"/>
  </w:style>
  <w:style w:type="character" w:customStyle="1" w:styleId="WW8Num18z3">
    <w:name w:val="WW8Num18z3"/>
    <w:uiPriority w:val="99"/>
    <w:rsid w:val="008B6B36"/>
  </w:style>
  <w:style w:type="character" w:customStyle="1" w:styleId="WW8Num18z4">
    <w:name w:val="WW8Num18z4"/>
    <w:uiPriority w:val="99"/>
    <w:rsid w:val="008B6B36"/>
  </w:style>
  <w:style w:type="character" w:customStyle="1" w:styleId="WW8Num18z5">
    <w:name w:val="WW8Num18z5"/>
    <w:uiPriority w:val="99"/>
    <w:rsid w:val="008B6B36"/>
  </w:style>
  <w:style w:type="character" w:customStyle="1" w:styleId="WW8Num18z6">
    <w:name w:val="WW8Num18z6"/>
    <w:uiPriority w:val="99"/>
    <w:rsid w:val="008B6B36"/>
  </w:style>
  <w:style w:type="character" w:customStyle="1" w:styleId="WW8Num18z7">
    <w:name w:val="WW8Num18z7"/>
    <w:uiPriority w:val="99"/>
    <w:rsid w:val="008B6B36"/>
  </w:style>
  <w:style w:type="character" w:customStyle="1" w:styleId="WW8Num18z8">
    <w:name w:val="WW8Num18z8"/>
    <w:uiPriority w:val="99"/>
    <w:rsid w:val="008B6B36"/>
  </w:style>
  <w:style w:type="character" w:customStyle="1" w:styleId="WW8Num19z0">
    <w:name w:val="WW8Num19z0"/>
    <w:uiPriority w:val="99"/>
    <w:rsid w:val="008B6B36"/>
    <w:rPr>
      <w:rFonts w:ascii="Times New Roman" w:hAnsi="Times New Roman" w:cs="Times New Roman"/>
    </w:rPr>
  </w:style>
  <w:style w:type="character" w:customStyle="1" w:styleId="WW8Num19z1">
    <w:name w:val="WW8Num19z1"/>
    <w:uiPriority w:val="99"/>
    <w:rsid w:val="008B6B36"/>
    <w:rPr>
      <w:rFonts w:ascii="Courier New" w:hAnsi="Courier New" w:cs="Courier New"/>
    </w:rPr>
  </w:style>
  <w:style w:type="character" w:customStyle="1" w:styleId="WW8Num19z2">
    <w:name w:val="WW8Num19z2"/>
    <w:uiPriority w:val="99"/>
    <w:rsid w:val="008B6B36"/>
    <w:rPr>
      <w:rFonts w:ascii="Wingdings" w:hAnsi="Wingdings" w:cs="Wingdings"/>
    </w:rPr>
  </w:style>
  <w:style w:type="character" w:customStyle="1" w:styleId="WW8Num19z3">
    <w:name w:val="WW8Num19z3"/>
    <w:uiPriority w:val="99"/>
    <w:rsid w:val="008B6B36"/>
    <w:rPr>
      <w:rFonts w:ascii="Symbol" w:hAnsi="Symbol" w:cs="Symbol"/>
    </w:rPr>
  </w:style>
  <w:style w:type="character" w:customStyle="1" w:styleId="WW8Num20z0">
    <w:name w:val="WW8Num20z0"/>
    <w:uiPriority w:val="99"/>
    <w:rsid w:val="008B6B36"/>
    <w:rPr>
      <w:rFonts w:ascii="Symbol" w:hAnsi="Symbol" w:cs="Symbol"/>
      <w:sz w:val="20"/>
      <w:szCs w:val="20"/>
    </w:rPr>
  </w:style>
  <w:style w:type="character" w:customStyle="1" w:styleId="WW8Num20z1">
    <w:name w:val="WW8Num20z1"/>
    <w:uiPriority w:val="99"/>
    <w:rsid w:val="008B6B36"/>
    <w:rPr>
      <w:rFonts w:ascii="Courier New" w:hAnsi="Courier New" w:cs="Courier New"/>
      <w:sz w:val="20"/>
      <w:szCs w:val="20"/>
    </w:rPr>
  </w:style>
  <w:style w:type="character" w:customStyle="1" w:styleId="WW8Num20z2">
    <w:name w:val="WW8Num20z2"/>
    <w:uiPriority w:val="99"/>
    <w:rsid w:val="008B6B36"/>
    <w:rPr>
      <w:rFonts w:ascii="Wingdings" w:hAnsi="Wingdings" w:cs="Wingdings"/>
      <w:sz w:val="20"/>
      <w:szCs w:val="20"/>
    </w:rPr>
  </w:style>
  <w:style w:type="character" w:customStyle="1" w:styleId="WW8Num21z0">
    <w:name w:val="WW8Num21z0"/>
    <w:uiPriority w:val="99"/>
    <w:rsid w:val="008B6B36"/>
    <w:rPr>
      <w:sz w:val="24"/>
      <w:szCs w:val="24"/>
    </w:rPr>
  </w:style>
  <w:style w:type="character" w:customStyle="1" w:styleId="WW8Num21z1">
    <w:name w:val="WW8Num21z1"/>
    <w:uiPriority w:val="99"/>
    <w:rsid w:val="008B6B36"/>
  </w:style>
  <w:style w:type="character" w:customStyle="1" w:styleId="WW8Num21z2">
    <w:name w:val="WW8Num21z2"/>
    <w:uiPriority w:val="99"/>
    <w:rsid w:val="008B6B36"/>
  </w:style>
  <w:style w:type="character" w:customStyle="1" w:styleId="WW8Num21z3">
    <w:name w:val="WW8Num21z3"/>
    <w:uiPriority w:val="99"/>
    <w:rsid w:val="008B6B36"/>
  </w:style>
  <w:style w:type="character" w:customStyle="1" w:styleId="WW8Num21z4">
    <w:name w:val="WW8Num21z4"/>
    <w:uiPriority w:val="99"/>
    <w:rsid w:val="008B6B36"/>
  </w:style>
  <w:style w:type="character" w:customStyle="1" w:styleId="WW8Num21z5">
    <w:name w:val="WW8Num21z5"/>
    <w:uiPriority w:val="99"/>
    <w:rsid w:val="008B6B36"/>
  </w:style>
  <w:style w:type="character" w:customStyle="1" w:styleId="WW8Num21z6">
    <w:name w:val="WW8Num21z6"/>
    <w:uiPriority w:val="99"/>
    <w:rsid w:val="008B6B36"/>
  </w:style>
  <w:style w:type="character" w:customStyle="1" w:styleId="WW8Num21z7">
    <w:name w:val="WW8Num21z7"/>
    <w:uiPriority w:val="99"/>
    <w:rsid w:val="008B6B36"/>
  </w:style>
  <w:style w:type="character" w:customStyle="1" w:styleId="WW8Num21z8">
    <w:name w:val="WW8Num21z8"/>
    <w:uiPriority w:val="99"/>
    <w:rsid w:val="008B6B36"/>
  </w:style>
  <w:style w:type="character" w:customStyle="1" w:styleId="WW8NumSt12z0">
    <w:name w:val="WW8NumSt12z0"/>
    <w:uiPriority w:val="99"/>
    <w:rsid w:val="008B6B36"/>
    <w:rPr>
      <w:rFonts w:ascii="Symbol" w:hAnsi="Symbol" w:cs="Symbol"/>
      <w:sz w:val="20"/>
      <w:szCs w:val="20"/>
    </w:rPr>
  </w:style>
  <w:style w:type="character" w:customStyle="1" w:styleId="Policepardfaut1">
    <w:name w:val="Police par défaut1"/>
    <w:uiPriority w:val="99"/>
    <w:rsid w:val="008B6B36"/>
  </w:style>
  <w:style w:type="character" w:styleId="Hyperlink">
    <w:name w:val="Hyperlink"/>
    <w:basedOn w:val="Policepardfaut1"/>
    <w:uiPriority w:val="99"/>
    <w:rsid w:val="008B6B36"/>
    <w:rPr>
      <w:color w:val="0000FF"/>
      <w:u w:val="single"/>
    </w:rPr>
  </w:style>
  <w:style w:type="character" w:customStyle="1" w:styleId="apple-converted-space">
    <w:name w:val="apple-converted-space"/>
    <w:basedOn w:val="Policepardfaut1"/>
    <w:uiPriority w:val="99"/>
    <w:rsid w:val="008B6B36"/>
  </w:style>
  <w:style w:type="character" w:customStyle="1" w:styleId="citationnotfrquote">
    <w:name w:val="citation not_fr_quote"/>
    <w:basedOn w:val="Policepardfaut1"/>
    <w:uiPriority w:val="99"/>
    <w:rsid w:val="008B6B36"/>
  </w:style>
  <w:style w:type="character" w:customStyle="1" w:styleId="italique">
    <w:name w:val="italique"/>
    <w:basedOn w:val="Policepardfaut1"/>
    <w:uiPriority w:val="99"/>
    <w:rsid w:val="008B6B36"/>
  </w:style>
  <w:style w:type="character" w:styleId="Strong">
    <w:name w:val="Strong"/>
    <w:basedOn w:val="Policepardfaut1"/>
    <w:uiPriority w:val="99"/>
    <w:qFormat/>
    <w:rsid w:val="008B6B36"/>
    <w:rPr>
      <w:b/>
      <w:bCs/>
    </w:rPr>
  </w:style>
  <w:style w:type="character" w:styleId="Emphasis">
    <w:name w:val="Emphasis"/>
    <w:basedOn w:val="Policepardfaut1"/>
    <w:uiPriority w:val="99"/>
    <w:qFormat/>
    <w:rsid w:val="008B6B36"/>
    <w:rPr>
      <w:i/>
      <w:iCs/>
    </w:rPr>
  </w:style>
  <w:style w:type="character" w:customStyle="1" w:styleId="En-tteCar">
    <w:name w:val="En-tête Car"/>
    <w:basedOn w:val="Policepardfaut1"/>
    <w:uiPriority w:val="99"/>
    <w:rsid w:val="008B6B36"/>
    <w:rPr>
      <w:sz w:val="24"/>
      <w:szCs w:val="24"/>
    </w:rPr>
  </w:style>
  <w:style w:type="character" w:customStyle="1" w:styleId="PieddepageCar">
    <w:name w:val="Pied de page Car"/>
    <w:basedOn w:val="Policepardfaut1"/>
    <w:uiPriority w:val="99"/>
    <w:rsid w:val="008B6B36"/>
    <w:rPr>
      <w:sz w:val="24"/>
      <w:szCs w:val="24"/>
    </w:rPr>
  </w:style>
  <w:style w:type="character" w:customStyle="1" w:styleId="Titre1Car">
    <w:name w:val="Titre 1 Car"/>
    <w:basedOn w:val="Policepardfaut1"/>
    <w:uiPriority w:val="99"/>
    <w:rsid w:val="008B6B36"/>
    <w:rPr>
      <w:b/>
      <w:bCs/>
      <w:kern w:val="1"/>
      <w:sz w:val="32"/>
      <w:szCs w:val="32"/>
    </w:rPr>
  </w:style>
  <w:style w:type="character" w:customStyle="1" w:styleId="CorpsdetexteCar">
    <w:name w:val="Corps de texte Car"/>
    <w:basedOn w:val="Policepardfaut1"/>
    <w:uiPriority w:val="99"/>
    <w:rsid w:val="008B6B36"/>
    <w:rPr>
      <w:rFonts w:ascii="Liberation Serif" w:hAnsi="Liberation Serif" w:cs="Liberation Serif"/>
      <w:sz w:val="24"/>
      <w:szCs w:val="24"/>
      <w:lang w:eastAsia="zh-CN"/>
    </w:rPr>
  </w:style>
  <w:style w:type="character" w:customStyle="1" w:styleId="A7">
    <w:name w:val="A7"/>
    <w:uiPriority w:val="99"/>
    <w:rsid w:val="008B6B36"/>
    <w:rPr>
      <w:color w:val="000000"/>
      <w:sz w:val="16"/>
      <w:szCs w:val="16"/>
    </w:rPr>
  </w:style>
  <w:style w:type="character" w:customStyle="1" w:styleId="mw-headline">
    <w:name w:val="mw-headline"/>
    <w:basedOn w:val="Policepardfaut1"/>
    <w:uiPriority w:val="99"/>
    <w:rsid w:val="008B6B36"/>
  </w:style>
  <w:style w:type="character" w:customStyle="1" w:styleId="TitreCar">
    <w:name w:val="Titre Car"/>
    <w:basedOn w:val="Policepardfaut1"/>
    <w:uiPriority w:val="99"/>
    <w:rsid w:val="008B6B36"/>
    <w:rPr>
      <w:rFonts w:ascii="Cambria" w:hAnsi="Cambria" w:cs="Cambria"/>
      <w:b/>
      <w:bCs/>
      <w:kern w:val="1"/>
      <w:sz w:val="32"/>
      <w:szCs w:val="32"/>
    </w:rPr>
  </w:style>
  <w:style w:type="paragraph" w:customStyle="1" w:styleId="Heading">
    <w:name w:val="Heading"/>
    <w:basedOn w:val="Normal"/>
    <w:next w:val="Normal"/>
    <w:uiPriority w:val="99"/>
    <w:rsid w:val="008B6B36"/>
    <w:pPr>
      <w:spacing w:before="240" w:after="60"/>
      <w:jc w:val="center"/>
    </w:pPr>
    <w:rPr>
      <w:rFonts w:ascii="Cambria" w:hAnsi="Cambria" w:cs="Cambria"/>
      <w:b/>
      <w:bCs/>
      <w:kern w:val="1"/>
      <w:sz w:val="32"/>
      <w:szCs w:val="32"/>
    </w:rPr>
  </w:style>
  <w:style w:type="paragraph" w:styleId="BodyText">
    <w:name w:val="Body Text"/>
    <w:basedOn w:val="Normal"/>
    <w:link w:val="BodyTextChar"/>
    <w:uiPriority w:val="99"/>
    <w:rsid w:val="008B6B36"/>
    <w:pPr>
      <w:widowControl w:val="0"/>
      <w:spacing w:after="140" w:line="288" w:lineRule="auto"/>
    </w:pPr>
    <w:rPr>
      <w:rFonts w:ascii="Liberation Serif" w:hAnsi="Liberation Serif" w:cs="Liberation Serif"/>
    </w:rPr>
  </w:style>
  <w:style w:type="character" w:customStyle="1" w:styleId="BodyTextChar">
    <w:name w:val="Body Text Char"/>
    <w:basedOn w:val="DefaultParagraphFont"/>
    <w:link w:val="BodyText"/>
    <w:uiPriority w:val="99"/>
    <w:semiHidden/>
    <w:rsid w:val="00CE6D9C"/>
    <w:rPr>
      <w:sz w:val="24"/>
      <w:szCs w:val="24"/>
      <w:lang w:eastAsia="zh-CN"/>
    </w:rPr>
  </w:style>
  <w:style w:type="paragraph" w:styleId="List">
    <w:name w:val="List"/>
    <w:basedOn w:val="BodyText"/>
    <w:uiPriority w:val="99"/>
    <w:rsid w:val="008B6B36"/>
  </w:style>
  <w:style w:type="paragraph" w:styleId="Caption">
    <w:name w:val="caption"/>
    <w:basedOn w:val="Normal"/>
    <w:uiPriority w:val="99"/>
    <w:qFormat/>
    <w:rsid w:val="008B6B36"/>
    <w:pPr>
      <w:suppressLineNumbers/>
      <w:spacing w:before="120" w:after="120"/>
    </w:pPr>
    <w:rPr>
      <w:i/>
      <w:iCs/>
    </w:rPr>
  </w:style>
  <w:style w:type="paragraph" w:customStyle="1" w:styleId="Index">
    <w:name w:val="Index"/>
    <w:basedOn w:val="Normal"/>
    <w:uiPriority w:val="99"/>
    <w:rsid w:val="008B6B36"/>
    <w:pPr>
      <w:suppressLineNumbers/>
    </w:pPr>
  </w:style>
  <w:style w:type="paragraph" w:styleId="NormalWeb">
    <w:name w:val="Normal (Web)"/>
    <w:basedOn w:val="Normal"/>
    <w:uiPriority w:val="99"/>
    <w:rsid w:val="008B6B36"/>
    <w:pPr>
      <w:spacing w:before="280" w:after="280"/>
    </w:pPr>
  </w:style>
  <w:style w:type="paragraph" w:customStyle="1" w:styleId="normalsari">
    <w:name w:val="normalsari"/>
    <w:basedOn w:val="Normal"/>
    <w:uiPriority w:val="99"/>
    <w:rsid w:val="008B6B36"/>
    <w:pPr>
      <w:spacing w:before="280" w:after="280"/>
    </w:pPr>
  </w:style>
  <w:style w:type="paragraph" w:customStyle="1" w:styleId="titre2fin">
    <w:name w:val="titre2fin"/>
    <w:basedOn w:val="Normal"/>
    <w:uiPriority w:val="99"/>
    <w:rsid w:val="008B6B36"/>
    <w:pPr>
      <w:spacing w:before="280" w:after="280"/>
    </w:pPr>
  </w:style>
  <w:style w:type="paragraph" w:styleId="Header">
    <w:name w:val="header"/>
    <w:basedOn w:val="Normal"/>
    <w:link w:val="HeaderChar"/>
    <w:uiPriority w:val="99"/>
    <w:rsid w:val="008B6B36"/>
    <w:pPr>
      <w:tabs>
        <w:tab w:val="center" w:pos="4536"/>
        <w:tab w:val="right" w:pos="9072"/>
      </w:tabs>
    </w:pPr>
  </w:style>
  <w:style w:type="character" w:customStyle="1" w:styleId="HeaderChar">
    <w:name w:val="Header Char"/>
    <w:basedOn w:val="DefaultParagraphFont"/>
    <w:link w:val="Header"/>
    <w:uiPriority w:val="99"/>
    <w:semiHidden/>
    <w:rsid w:val="00CE6D9C"/>
    <w:rPr>
      <w:sz w:val="24"/>
      <w:szCs w:val="24"/>
      <w:lang w:eastAsia="zh-CN"/>
    </w:rPr>
  </w:style>
  <w:style w:type="paragraph" w:styleId="Footer">
    <w:name w:val="footer"/>
    <w:basedOn w:val="Normal"/>
    <w:link w:val="FooterChar"/>
    <w:uiPriority w:val="99"/>
    <w:rsid w:val="008B6B36"/>
    <w:pPr>
      <w:tabs>
        <w:tab w:val="center" w:pos="4536"/>
        <w:tab w:val="right" w:pos="9072"/>
      </w:tabs>
    </w:pPr>
  </w:style>
  <w:style w:type="character" w:customStyle="1" w:styleId="FooterChar">
    <w:name w:val="Footer Char"/>
    <w:basedOn w:val="DefaultParagraphFont"/>
    <w:link w:val="Footer"/>
    <w:uiPriority w:val="99"/>
    <w:semiHidden/>
    <w:rsid w:val="00CE6D9C"/>
    <w:rPr>
      <w:sz w:val="24"/>
      <w:szCs w:val="24"/>
      <w:lang w:eastAsia="zh-CN"/>
    </w:rPr>
  </w:style>
  <w:style w:type="paragraph" w:customStyle="1" w:styleId="Pa9">
    <w:name w:val="Pa9"/>
    <w:basedOn w:val="Normal"/>
    <w:next w:val="Normal"/>
    <w:uiPriority w:val="99"/>
    <w:rsid w:val="008B6B36"/>
    <w:pPr>
      <w:autoSpaceDE w:val="0"/>
      <w:spacing w:line="201" w:lineRule="atLeast"/>
    </w:pPr>
    <w:rPr>
      <w:rFonts w:ascii="Akzidenz Grotesk BE Regular" w:hAnsi="Akzidenz Grotesk BE Regular" w:cs="Akzidenz Grotesk BE Regular"/>
    </w:rPr>
  </w:style>
  <w:style w:type="paragraph" w:customStyle="1" w:styleId="Pa8">
    <w:name w:val="Pa8"/>
    <w:basedOn w:val="Normal"/>
    <w:next w:val="Normal"/>
    <w:uiPriority w:val="99"/>
    <w:rsid w:val="008B6B36"/>
    <w:pPr>
      <w:autoSpaceDE w:val="0"/>
      <w:spacing w:line="201" w:lineRule="atLeast"/>
    </w:pPr>
    <w:rPr>
      <w:rFonts w:ascii="Akzidenz Grotesk BE Regular" w:hAnsi="Akzidenz Grotesk BE Regular" w:cs="Akzidenz Grotesk BE Regular"/>
    </w:rPr>
  </w:style>
  <w:style w:type="paragraph" w:customStyle="1" w:styleId="Texteprformat">
    <w:name w:val="Texte préformaté"/>
    <w:basedOn w:val="Normal"/>
    <w:uiPriority w:val="99"/>
    <w:rsid w:val="008B6B36"/>
    <w:pPr>
      <w:widowControl w:val="0"/>
    </w:pPr>
    <w:rPr>
      <w:rFonts w:ascii="Liberation Serif" w:hAnsi="Liberation Serif" w:cs="Liberation Serif"/>
    </w:rPr>
  </w:style>
  <w:style w:type="paragraph" w:customStyle="1" w:styleId="FrameContents">
    <w:name w:val="Frame Contents"/>
    <w:basedOn w:val="Normal"/>
    <w:uiPriority w:val="99"/>
    <w:rsid w:val="008B6B36"/>
  </w:style>
  <w:style w:type="paragraph" w:customStyle="1" w:styleId="TableContents">
    <w:name w:val="Table Contents"/>
    <w:basedOn w:val="Normal"/>
    <w:uiPriority w:val="99"/>
    <w:rsid w:val="008B6B36"/>
    <w:pPr>
      <w:suppressLineNumbers/>
    </w:pPr>
  </w:style>
  <w:style w:type="paragraph" w:customStyle="1" w:styleId="TableHeading">
    <w:name w:val="Table Heading"/>
    <w:basedOn w:val="TableContents"/>
    <w:uiPriority w:val="99"/>
    <w:rsid w:val="008B6B36"/>
    <w:pPr>
      <w:jc w:val="center"/>
    </w:pPr>
    <w:rPr>
      <w:b/>
      <w:bCs/>
    </w:rPr>
  </w:style>
  <w:style w:type="paragraph" w:customStyle="1" w:styleId="Illustration">
    <w:name w:val="Illustration"/>
    <w:basedOn w:val="Caption"/>
    <w:uiPriority w:val="99"/>
    <w:rsid w:val="008B6B36"/>
  </w:style>
  <w:style w:type="paragraph" w:styleId="NoSpacing">
    <w:name w:val="No Spacing"/>
    <w:link w:val="NoSpacingChar"/>
    <w:uiPriority w:val="99"/>
    <w:qFormat/>
    <w:rsid w:val="004C041B"/>
    <w:rPr>
      <w:rFonts w:ascii="Calibri" w:hAnsi="Calibri" w:cs="Calibri"/>
      <w:lang w:eastAsia="en-US"/>
    </w:rPr>
  </w:style>
  <w:style w:type="character" w:customStyle="1" w:styleId="NoSpacingChar">
    <w:name w:val="No Spacing Char"/>
    <w:basedOn w:val="DefaultParagraphFont"/>
    <w:link w:val="NoSpacing"/>
    <w:uiPriority w:val="99"/>
    <w:locked/>
    <w:rsid w:val="004C041B"/>
    <w:rPr>
      <w:rFonts w:ascii="Calibri" w:hAnsi="Calibri" w:cs="Calibri"/>
      <w:sz w:val="22"/>
      <w:szCs w:val="22"/>
      <w:lang w:val="fr-FR" w:eastAsia="en-US"/>
    </w:rPr>
  </w:style>
  <w:style w:type="paragraph" w:styleId="BalloonText">
    <w:name w:val="Balloon Text"/>
    <w:basedOn w:val="Normal"/>
    <w:link w:val="BalloonTextChar"/>
    <w:uiPriority w:val="99"/>
    <w:semiHidden/>
    <w:rsid w:val="004C041B"/>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4C041B"/>
    <w:rPr>
      <w:rFonts w:ascii="Tahoma" w:hAnsi="Tahoma" w:cs="Tahoma"/>
      <w:sz w:val="16"/>
      <w:szCs w:val="16"/>
      <w:lang w:eastAsia="zh-CN"/>
    </w:rPr>
  </w:style>
  <w:style w:type="paragraph" w:styleId="TOC1">
    <w:name w:val="toc 1"/>
    <w:basedOn w:val="Normal"/>
    <w:next w:val="Normal"/>
    <w:autoRedefine/>
    <w:uiPriority w:val="99"/>
    <w:semiHidden/>
    <w:rsid w:val="006C5B58"/>
  </w:style>
  <w:style w:type="paragraph" w:styleId="TOC3">
    <w:name w:val="toc 3"/>
    <w:basedOn w:val="Normal"/>
    <w:next w:val="Normal"/>
    <w:autoRedefine/>
    <w:uiPriority w:val="99"/>
    <w:semiHidden/>
    <w:rsid w:val="006C5B58"/>
    <w:pPr>
      <w:ind w:left="480"/>
    </w:pPr>
  </w:style>
  <w:style w:type="paragraph" w:styleId="TOC2">
    <w:name w:val="toc 2"/>
    <w:basedOn w:val="Normal"/>
    <w:next w:val="Normal"/>
    <w:autoRedefine/>
    <w:uiPriority w:val="99"/>
    <w:semiHidden/>
    <w:rsid w:val="006C5B58"/>
    <w:pPr>
      <w:ind w:left="240"/>
    </w:pPr>
  </w:style>
  <w:style w:type="table" w:styleId="TableGrid">
    <w:name w:val="Table Grid"/>
    <w:basedOn w:val="TableNormal"/>
    <w:uiPriority w:val="99"/>
    <w:rsid w:val="007024C2"/>
    <w:rPr>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ListParagraph">
    <w:name w:val="List Paragraph"/>
    <w:basedOn w:val="Normal"/>
    <w:uiPriority w:val="99"/>
    <w:qFormat/>
    <w:rsid w:val="005F654C"/>
    <w:pPr>
      <w:ind w:left="720"/>
    </w:pPr>
  </w:style>
  <w:style w:type="paragraph" w:styleId="TableofFigures">
    <w:name w:val="table of figures"/>
    <w:basedOn w:val="Normal"/>
    <w:next w:val="Normal"/>
    <w:uiPriority w:val="99"/>
    <w:semiHidden/>
    <w:rsid w:val="00741453"/>
  </w:style>
  <w:style w:type="paragraph" w:customStyle="1" w:styleId="ListParagraph1">
    <w:name w:val="List Paragraph1"/>
    <w:basedOn w:val="Normal"/>
    <w:uiPriority w:val="99"/>
    <w:rsid w:val="00F43096"/>
    <w:pPr>
      <w:ind w:left="720"/>
    </w:pPr>
  </w:style>
</w:styles>
</file>

<file path=word/webSettings.xml><?xml version="1.0" encoding="utf-8"?>
<w:webSettings xmlns:r="http://schemas.openxmlformats.org/officeDocument/2006/relationships" xmlns:w="http://schemas.openxmlformats.org/wordprocessingml/2006/main">
  <w:divs>
    <w:div w:id="1416200126">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2.png"/><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6.jpeg"/><Relationship Id="rId38" Type="http://schemas.openxmlformats.org/officeDocument/2006/relationships/image" Target="media/image31.png"/><Relationship Id="rId46" Type="http://schemas.openxmlformats.org/officeDocument/2006/relationships/image" Target="media/image39.pn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emf"/><Relationship Id="rId32" Type="http://schemas.openxmlformats.org/officeDocument/2006/relationships/image" Target="media/image25.jpe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hyperlink" Target="https://fr.wikipedia.org/wiki/Continuit%C3%A9_(math%C3%A9matiques)" TargetMode="External"/><Relationship Id="rId36" Type="http://schemas.openxmlformats.org/officeDocument/2006/relationships/image" Target="media/image29.png"/><Relationship Id="rId49" Type="http://schemas.openxmlformats.org/officeDocument/2006/relationships/footer" Target="footer2.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4.jpeg"/><Relationship Id="rId44" Type="http://schemas.openxmlformats.org/officeDocument/2006/relationships/image" Target="media/image37.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3.jpeg"/><Relationship Id="rId35" Type="http://schemas.openxmlformats.org/officeDocument/2006/relationships/image" Target="media/image28.png"/><Relationship Id="rId43" Type="http://schemas.openxmlformats.org/officeDocument/2006/relationships/image" Target="media/image36.jpeg"/><Relationship Id="rId48" Type="http://schemas.openxmlformats.org/officeDocument/2006/relationships/footer" Target="footer1.xml"/><Relationship Id="rId8" Type="http://schemas.openxmlformats.org/officeDocument/2006/relationships/image" Target="media/image2.jpeg"/><Relationship Id="rId5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63</TotalTime>
  <Pages>41</Pages>
  <Words>8592</Words>
  <Characters>-32766</Characters>
  <Application>Microsoft Office Outlook</Application>
  <DocSecurity>0</DocSecurity>
  <Lines>0</Lines>
  <Paragraphs>0</Paragraphs>
  <ScaleCrop>false</ScaleCrop>
  <Company>HP</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Site Tobii</dc:title>
  <dc:subject/>
  <dc:creator>ordi</dc:creator>
  <cp:keywords/>
  <dc:description/>
  <cp:lastModifiedBy>ordi</cp:lastModifiedBy>
  <cp:revision>4</cp:revision>
  <dcterms:created xsi:type="dcterms:W3CDTF">2015-10-21T02:29:00Z</dcterms:created>
  <dcterms:modified xsi:type="dcterms:W3CDTF">2015-10-21T03:40:00Z</dcterms:modified>
</cp:coreProperties>
</file>